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AA7" w:rsidRDefault="00FF0AA7" w:rsidP="00FF0AA7">
      <w:pPr>
        <w:rPr>
          <w:rFonts w:ascii="Times New Roman" w:hAnsi="Times New Roman" w:cs="Times New Roman"/>
          <w:b/>
          <w:sz w:val="24"/>
          <w:szCs w:val="24"/>
        </w:rPr>
      </w:pPr>
      <w:r>
        <w:rPr>
          <w:rFonts w:ascii="Times New Roman" w:hAnsi="Times New Roman" w:cs="Times New Roman"/>
          <w:b/>
          <w:sz w:val="24"/>
          <w:szCs w:val="24"/>
        </w:rPr>
        <w:t>DỰ THẢO</w:t>
      </w:r>
      <w:bookmarkStart w:id="0" w:name="_GoBack"/>
      <w:bookmarkEnd w:id="0"/>
    </w:p>
    <w:p w:rsidR="005D7BEB" w:rsidRPr="005D7BEB" w:rsidRDefault="005D7BEB" w:rsidP="005D7BEB">
      <w:pPr>
        <w:jc w:val="center"/>
        <w:rPr>
          <w:rFonts w:ascii="Times New Roman" w:hAnsi="Times New Roman" w:cs="Times New Roman"/>
          <w:b/>
          <w:sz w:val="24"/>
          <w:szCs w:val="24"/>
        </w:rPr>
      </w:pPr>
      <w:r w:rsidRPr="005D7BEB">
        <w:rPr>
          <w:rFonts w:ascii="Times New Roman" w:hAnsi="Times New Roman" w:cs="Times New Roman"/>
          <w:b/>
          <w:sz w:val="24"/>
          <w:szCs w:val="24"/>
        </w:rPr>
        <w:t>BẢN TÓM TẮT NỘI DUNG TỌA ĐÀM</w:t>
      </w:r>
    </w:p>
    <w:p w:rsidR="00F73C07" w:rsidRDefault="005D7BEB" w:rsidP="005D7BEB">
      <w:pPr>
        <w:jc w:val="center"/>
        <w:rPr>
          <w:rFonts w:ascii="Times New Roman" w:hAnsi="Times New Roman" w:cs="Times New Roman"/>
          <w:b/>
          <w:sz w:val="24"/>
          <w:szCs w:val="24"/>
        </w:rPr>
      </w:pPr>
      <w:r w:rsidRPr="005D7BEB">
        <w:rPr>
          <w:rFonts w:ascii="Times New Roman" w:hAnsi="Times New Roman" w:cs="Times New Roman"/>
          <w:b/>
          <w:sz w:val="24"/>
          <w:szCs w:val="24"/>
        </w:rPr>
        <w:t>GIỮA CỤC SỞ HỮU TRÍ TUỆ VÀ HỘI SỞ HỮU TRÍ TUỆ VIỆT NAM NĂM 2019</w:t>
      </w:r>
    </w:p>
    <w:p w:rsidR="005D7BEB" w:rsidRDefault="005D7BEB" w:rsidP="005D7BEB">
      <w:pPr>
        <w:rPr>
          <w:rFonts w:ascii="Times New Roman" w:hAnsi="Times New Roman" w:cs="Times New Roman"/>
          <w:b/>
          <w:sz w:val="24"/>
          <w:szCs w:val="24"/>
        </w:rPr>
      </w:pP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
        <w:gridCol w:w="1698"/>
        <w:gridCol w:w="2613"/>
        <w:gridCol w:w="4271"/>
        <w:gridCol w:w="3910"/>
      </w:tblGrid>
      <w:tr w:rsidR="005D7BEB" w:rsidRPr="00A314FF" w:rsidTr="00E216D0">
        <w:tc>
          <w:tcPr>
            <w:tcW w:w="684" w:type="dxa"/>
          </w:tcPr>
          <w:p w:rsidR="005D7BEB" w:rsidRPr="00A314FF" w:rsidRDefault="005D7BEB" w:rsidP="005D7BEB">
            <w:pPr>
              <w:spacing w:after="0" w:line="240" w:lineRule="auto"/>
              <w:jc w:val="center"/>
              <w:rPr>
                <w:rFonts w:ascii="Times New Roman" w:hAnsi="Times New Roman"/>
                <w:b/>
                <w:sz w:val="24"/>
                <w:szCs w:val="24"/>
              </w:rPr>
            </w:pPr>
            <w:r w:rsidRPr="00A314FF">
              <w:rPr>
                <w:rFonts w:ascii="Times New Roman" w:hAnsi="Times New Roman"/>
                <w:b/>
                <w:sz w:val="24"/>
                <w:szCs w:val="24"/>
              </w:rPr>
              <w:t>STT</w:t>
            </w:r>
          </w:p>
        </w:tc>
        <w:tc>
          <w:tcPr>
            <w:tcW w:w="1698" w:type="dxa"/>
          </w:tcPr>
          <w:p w:rsidR="005D7BEB" w:rsidRPr="00A314FF" w:rsidRDefault="005D7BEB" w:rsidP="00E216D0">
            <w:pPr>
              <w:spacing w:after="0" w:line="240" w:lineRule="auto"/>
              <w:jc w:val="center"/>
              <w:rPr>
                <w:rFonts w:ascii="Times New Roman" w:hAnsi="Times New Roman"/>
                <w:b/>
                <w:sz w:val="24"/>
                <w:szCs w:val="24"/>
              </w:rPr>
            </w:pPr>
            <w:r w:rsidRPr="00A314FF">
              <w:rPr>
                <w:rFonts w:ascii="Times New Roman" w:hAnsi="Times New Roman"/>
                <w:b/>
                <w:sz w:val="24"/>
                <w:szCs w:val="24"/>
              </w:rPr>
              <w:t>Nội dung</w:t>
            </w:r>
          </w:p>
        </w:tc>
        <w:tc>
          <w:tcPr>
            <w:tcW w:w="2613" w:type="dxa"/>
          </w:tcPr>
          <w:p w:rsidR="005D7BEB" w:rsidRPr="00A314FF" w:rsidRDefault="005D7BEB" w:rsidP="00E216D0">
            <w:pPr>
              <w:spacing w:after="0" w:line="240" w:lineRule="auto"/>
              <w:jc w:val="center"/>
              <w:rPr>
                <w:rFonts w:ascii="Times New Roman" w:hAnsi="Times New Roman"/>
                <w:b/>
                <w:sz w:val="24"/>
                <w:szCs w:val="24"/>
              </w:rPr>
            </w:pPr>
            <w:r w:rsidRPr="00A314FF">
              <w:rPr>
                <w:rFonts w:ascii="Times New Roman" w:hAnsi="Times New Roman"/>
                <w:b/>
                <w:sz w:val="24"/>
                <w:szCs w:val="24"/>
              </w:rPr>
              <w:t>Thực trạng</w:t>
            </w:r>
          </w:p>
        </w:tc>
        <w:tc>
          <w:tcPr>
            <w:tcW w:w="4271" w:type="dxa"/>
          </w:tcPr>
          <w:p w:rsidR="005D7BEB" w:rsidRPr="00A314FF" w:rsidRDefault="005D7BEB" w:rsidP="00E216D0">
            <w:pPr>
              <w:spacing w:after="0" w:line="240" w:lineRule="auto"/>
              <w:jc w:val="center"/>
              <w:rPr>
                <w:rFonts w:ascii="Times New Roman" w:hAnsi="Times New Roman"/>
                <w:b/>
                <w:sz w:val="24"/>
                <w:szCs w:val="24"/>
              </w:rPr>
            </w:pPr>
            <w:r w:rsidRPr="00A314FF">
              <w:rPr>
                <w:rFonts w:ascii="Times New Roman" w:hAnsi="Times New Roman"/>
                <w:b/>
                <w:sz w:val="24"/>
                <w:szCs w:val="24"/>
              </w:rPr>
              <w:t>Đề xuất</w:t>
            </w:r>
          </w:p>
          <w:p w:rsidR="005D7BEB" w:rsidRPr="00A314FF" w:rsidRDefault="005D7BEB" w:rsidP="00E216D0">
            <w:pPr>
              <w:spacing w:after="0" w:line="240" w:lineRule="auto"/>
              <w:jc w:val="center"/>
              <w:rPr>
                <w:rFonts w:ascii="Times New Roman" w:hAnsi="Times New Roman"/>
                <w:b/>
                <w:sz w:val="24"/>
                <w:szCs w:val="24"/>
              </w:rPr>
            </w:pPr>
          </w:p>
        </w:tc>
        <w:tc>
          <w:tcPr>
            <w:tcW w:w="3910" w:type="dxa"/>
          </w:tcPr>
          <w:p w:rsidR="005D7BEB" w:rsidRPr="00A314FF" w:rsidRDefault="005D7BEB" w:rsidP="00E216D0">
            <w:pPr>
              <w:tabs>
                <w:tab w:val="left" w:pos="214"/>
              </w:tabs>
              <w:spacing w:after="0" w:line="240" w:lineRule="auto"/>
              <w:ind w:firstLine="90"/>
              <w:jc w:val="center"/>
              <w:rPr>
                <w:rFonts w:ascii="Times New Roman" w:hAnsi="Times New Roman"/>
                <w:b/>
                <w:sz w:val="24"/>
                <w:szCs w:val="24"/>
              </w:rPr>
            </w:pPr>
            <w:r w:rsidRPr="00A314FF">
              <w:rPr>
                <w:rFonts w:ascii="Times New Roman" w:hAnsi="Times New Roman"/>
                <w:b/>
                <w:sz w:val="24"/>
                <w:szCs w:val="24"/>
              </w:rPr>
              <w:t>Ý kiến của Cục</w:t>
            </w:r>
          </w:p>
        </w:tc>
      </w:tr>
      <w:tr w:rsidR="005D7BEB" w:rsidRPr="00A314FF" w:rsidTr="00E216D0">
        <w:tc>
          <w:tcPr>
            <w:tcW w:w="684" w:type="dxa"/>
          </w:tcPr>
          <w:p w:rsidR="005D7BEB" w:rsidRPr="00A314FF" w:rsidRDefault="005D7BEB" w:rsidP="005D7BEB">
            <w:pPr>
              <w:spacing w:after="0" w:line="240" w:lineRule="auto"/>
              <w:jc w:val="center"/>
              <w:rPr>
                <w:rFonts w:ascii="Times New Roman" w:hAnsi="Times New Roman"/>
                <w:sz w:val="24"/>
                <w:szCs w:val="24"/>
              </w:rPr>
            </w:pPr>
            <w:r w:rsidRPr="00A314FF">
              <w:rPr>
                <w:rFonts w:ascii="Times New Roman" w:hAnsi="Times New Roman"/>
                <w:sz w:val="24"/>
                <w:szCs w:val="24"/>
              </w:rPr>
              <w:t>1</w:t>
            </w:r>
          </w:p>
        </w:tc>
        <w:tc>
          <w:tcPr>
            <w:tcW w:w="1698" w:type="dxa"/>
          </w:tcPr>
          <w:p w:rsidR="005D7BEB" w:rsidRDefault="005D7BEB" w:rsidP="00E216D0">
            <w:pPr>
              <w:spacing w:after="0" w:line="240" w:lineRule="auto"/>
              <w:rPr>
                <w:rFonts w:ascii="Times New Roman" w:hAnsi="Times New Roman"/>
                <w:sz w:val="24"/>
                <w:szCs w:val="24"/>
                <w:lang w:val="vi-VN"/>
              </w:rPr>
            </w:pPr>
            <w:r w:rsidRPr="00A314FF">
              <w:rPr>
                <w:rFonts w:ascii="Times New Roman" w:hAnsi="Times New Roman"/>
                <w:sz w:val="24"/>
                <w:szCs w:val="24"/>
                <w:lang w:val="vi-VN"/>
              </w:rPr>
              <w:t>Đăng ký nhãn hiệu chứa “Tên địa danh” không liên quan đến sản phẩm</w:t>
            </w:r>
            <w:r>
              <w:rPr>
                <w:rFonts w:ascii="Times New Roman" w:hAnsi="Times New Roman"/>
                <w:sz w:val="24"/>
                <w:szCs w:val="24"/>
              </w:rPr>
              <w:t>,</w:t>
            </w:r>
            <w:r w:rsidRPr="00A314FF">
              <w:rPr>
                <w:rFonts w:ascii="Times New Roman" w:hAnsi="Times New Roman"/>
                <w:sz w:val="24"/>
                <w:szCs w:val="24"/>
                <w:lang w:val="vi-VN"/>
              </w:rPr>
              <w:t xml:space="preserve"> dịch vụ đăng ký</w:t>
            </w:r>
          </w:p>
          <w:p w:rsidR="005D7BEB" w:rsidRPr="00A314FF" w:rsidRDefault="005D7BEB" w:rsidP="00E216D0">
            <w:pPr>
              <w:spacing w:after="0" w:line="240" w:lineRule="auto"/>
              <w:rPr>
                <w:rFonts w:ascii="Times New Roman" w:hAnsi="Times New Roman"/>
                <w:sz w:val="24"/>
                <w:szCs w:val="24"/>
              </w:rPr>
            </w:pPr>
          </w:p>
        </w:tc>
        <w:tc>
          <w:tcPr>
            <w:tcW w:w="2613" w:type="dxa"/>
          </w:tcPr>
          <w:p w:rsidR="005D7BEB" w:rsidRPr="00A314FF" w:rsidRDefault="005D7BEB" w:rsidP="00E216D0">
            <w:pPr>
              <w:spacing w:after="0" w:line="240" w:lineRule="auto"/>
              <w:jc w:val="both"/>
              <w:rPr>
                <w:rFonts w:ascii="Times New Roman" w:hAnsi="Times New Roman"/>
                <w:sz w:val="24"/>
                <w:szCs w:val="24"/>
              </w:rPr>
            </w:pPr>
            <w:r w:rsidRPr="00A314FF">
              <w:rPr>
                <w:rFonts w:ascii="Times New Roman" w:hAnsi="Times New Roman"/>
                <w:sz w:val="24"/>
                <w:szCs w:val="24"/>
              </w:rPr>
              <w:t xml:space="preserve">Nhãn hiệu chứa tên địa danh có thể bị từ chối khi đăng ký </w:t>
            </w:r>
            <w:r w:rsidRPr="00A314FF">
              <w:rPr>
                <w:rFonts w:ascii="Times New Roman" w:hAnsi="Times New Roman"/>
                <w:bCs/>
                <w:sz w:val="24"/>
                <w:szCs w:val="24"/>
                <w:lang w:val="fr-FR"/>
              </w:rPr>
              <w:t>với lý do có thể làm hiểu sai lệch, gây nhầm lẫn hoặc có tính chất lừa dối người tiêu dùng về nguồn gốc xuất xứ</w:t>
            </w:r>
          </w:p>
        </w:tc>
        <w:tc>
          <w:tcPr>
            <w:tcW w:w="4271" w:type="dxa"/>
          </w:tcPr>
          <w:p w:rsidR="005D7BEB" w:rsidRDefault="005D7BEB" w:rsidP="00E216D0">
            <w:pPr>
              <w:spacing w:after="0" w:line="240" w:lineRule="auto"/>
              <w:jc w:val="both"/>
              <w:rPr>
                <w:rFonts w:ascii="Times New Roman" w:hAnsi="Times New Roman"/>
                <w:sz w:val="24"/>
                <w:szCs w:val="24"/>
              </w:rPr>
            </w:pPr>
            <w:r w:rsidRPr="00A314FF">
              <w:rPr>
                <w:rFonts w:ascii="Times New Roman" w:hAnsi="Times New Roman"/>
                <w:sz w:val="24"/>
                <w:szCs w:val="24"/>
              </w:rPr>
              <w:t>Tên địa danh mà người tiêu dùng ít biết đến có thể dùng để đăng ký là nhãn hiệu vì nó không liên tưởng cho người tiêu dùng về nơi sản xuất, cung cấp dịch vụ.</w:t>
            </w:r>
          </w:p>
          <w:p w:rsidR="005D7BEB" w:rsidRPr="00A314FF" w:rsidRDefault="005D7BEB" w:rsidP="00E216D0">
            <w:pPr>
              <w:spacing w:after="0" w:line="240" w:lineRule="auto"/>
              <w:jc w:val="both"/>
              <w:rPr>
                <w:rFonts w:ascii="Times New Roman" w:hAnsi="Times New Roman"/>
                <w:sz w:val="24"/>
                <w:szCs w:val="24"/>
              </w:rPr>
            </w:pPr>
          </w:p>
          <w:p w:rsidR="005D7BEB" w:rsidRDefault="005D7BEB" w:rsidP="00E216D0">
            <w:pPr>
              <w:spacing w:after="0" w:line="240" w:lineRule="auto"/>
              <w:jc w:val="both"/>
              <w:rPr>
                <w:rFonts w:ascii="Times New Roman" w:hAnsi="Times New Roman"/>
                <w:sz w:val="24"/>
                <w:szCs w:val="24"/>
              </w:rPr>
            </w:pPr>
            <w:r w:rsidRPr="00A314FF">
              <w:rPr>
                <w:rFonts w:ascii="Times New Roman" w:hAnsi="Times New Roman"/>
                <w:sz w:val="24"/>
                <w:szCs w:val="24"/>
              </w:rPr>
              <w:t>Để xem xét tên địa danh có được đăng ký làm nhãn hiệu hay không cần xem xét các yếu tố sau:</w:t>
            </w:r>
          </w:p>
          <w:p w:rsidR="005D7BEB" w:rsidRPr="00A314FF" w:rsidRDefault="005D7BEB" w:rsidP="00E216D0">
            <w:pPr>
              <w:spacing w:after="0" w:line="240" w:lineRule="auto"/>
              <w:jc w:val="both"/>
              <w:rPr>
                <w:rFonts w:ascii="Times New Roman" w:hAnsi="Times New Roman"/>
                <w:sz w:val="24"/>
                <w:szCs w:val="24"/>
              </w:rPr>
            </w:pPr>
          </w:p>
          <w:p w:rsidR="005D7BEB" w:rsidRDefault="005D7BEB" w:rsidP="005D7BEB">
            <w:pPr>
              <w:pStyle w:val="ListParagraph"/>
              <w:numPr>
                <w:ilvl w:val="0"/>
                <w:numId w:val="1"/>
              </w:numPr>
              <w:tabs>
                <w:tab w:val="left" w:pos="361"/>
              </w:tabs>
              <w:spacing w:after="0" w:line="240" w:lineRule="auto"/>
              <w:ind w:left="393" w:hanging="284"/>
              <w:jc w:val="both"/>
              <w:rPr>
                <w:rFonts w:ascii="Times New Roman" w:hAnsi="Times New Roman"/>
                <w:sz w:val="24"/>
                <w:szCs w:val="24"/>
              </w:rPr>
            </w:pPr>
            <w:r w:rsidRPr="00A314FF">
              <w:rPr>
                <w:rFonts w:ascii="Times New Roman" w:hAnsi="Times New Roman"/>
                <w:sz w:val="24"/>
                <w:szCs w:val="24"/>
              </w:rPr>
              <w:t xml:space="preserve">Mức độ nhận biết của người tiêu dùng; </w:t>
            </w:r>
          </w:p>
          <w:p w:rsidR="005D7BEB" w:rsidRPr="00A314FF" w:rsidRDefault="005D7BEB" w:rsidP="00E216D0">
            <w:pPr>
              <w:pStyle w:val="ListParagraph"/>
              <w:tabs>
                <w:tab w:val="left" w:pos="361"/>
              </w:tabs>
              <w:spacing w:after="0" w:line="240" w:lineRule="auto"/>
              <w:ind w:left="393"/>
              <w:jc w:val="both"/>
              <w:rPr>
                <w:rFonts w:ascii="Times New Roman" w:hAnsi="Times New Roman"/>
                <w:sz w:val="24"/>
                <w:szCs w:val="24"/>
              </w:rPr>
            </w:pPr>
          </w:p>
          <w:p w:rsidR="005D7BEB" w:rsidRPr="00BC0B04" w:rsidRDefault="005D7BEB" w:rsidP="005D7BEB">
            <w:pPr>
              <w:pStyle w:val="ListParagraph"/>
              <w:numPr>
                <w:ilvl w:val="0"/>
                <w:numId w:val="1"/>
              </w:numPr>
              <w:tabs>
                <w:tab w:val="left" w:pos="361"/>
              </w:tabs>
              <w:spacing w:after="0" w:line="240" w:lineRule="auto"/>
              <w:ind w:left="393" w:hanging="284"/>
              <w:jc w:val="both"/>
              <w:rPr>
                <w:rFonts w:ascii="Times New Roman" w:hAnsi="Times New Roman"/>
                <w:sz w:val="24"/>
                <w:szCs w:val="24"/>
              </w:rPr>
            </w:pPr>
            <w:r w:rsidRPr="00A314FF">
              <w:rPr>
                <w:rFonts w:ascii="Times New Roman" w:hAnsi="Times New Roman"/>
                <w:bCs/>
                <w:sz w:val="24"/>
                <w:szCs w:val="24"/>
              </w:rPr>
              <w:t>Việc sử dụng tên địa danh làm nhãn hiệu có ảnh hưởng tới các doanh nghiệp (nếu có hoặc sẽ có) đang hoặc sẽ hoạt động sản xuất kinh doanh liên quan tới các sản phẩm và dịch vụ mang nhãn hiệu trên địa bàn mang tên địa danh hay không;</w:t>
            </w:r>
          </w:p>
          <w:p w:rsidR="005D7BEB" w:rsidRPr="00A314FF" w:rsidRDefault="005D7BEB" w:rsidP="00E216D0">
            <w:pPr>
              <w:pStyle w:val="ListParagraph"/>
              <w:tabs>
                <w:tab w:val="left" w:pos="361"/>
              </w:tabs>
              <w:spacing w:after="0" w:line="240" w:lineRule="auto"/>
              <w:ind w:left="0"/>
              <w:jc w:val="both"/>
              <w:rPr>
                <w:rFonts w:ascii="Times New Roman" w:hAnsi="Times New Roman"/>
                <w:sz w:val="24"/>
                <w:szCs w:val="24"/>
              </w:rPr>
            </w:pPr>
          </w:p>
          <w:p w:rsidR="005D7BEB" w:rsidRPr="00A314FF" w:rsidRDefault="005D7BEB" w:rsidP="005D7BEB">
            <w:pPr>
              <w:pStyle w:val="ListParagraph"/>
              <w:numPr>
                <w:ilvl w:val="0"/>
                <w:numId w:val="1"/>
              </w:numPr>
              <w:tabs>
                <w:tab w:val="left" w:pos="361"/>
              </w:tabs>
              <w:spacing w:after="0" w:line="240" w:lineRule="auto"/>
              <w:ind w:left="393" w:hanging="284"/>
              <w:jc w:val="both"/>
              <w:rPr>
                <w:rFonts w:ascii="Times New Roman" w:hAnsi="Times New Roman"/>
                <w:sz w:val="24"/>
                <w:szCs w:val="24"/>
              </w:rPr>
            </w:pPr>
            <w:r w:rsidRPr="00A314FF">
              <w:rPr>
                <w:rFonts w:ascii="Times New Roman" w:hAnsi="Times New Roman"/>
                <w:bCs/>
                <w:sz w:val="24"/>
                <w:szCs w:val="24"/>
              </w:rPr>
              <w:t>Có hay không trên địa bàn mang tên địa danh các sản phẩm và dịch vụ có tiếng tăm liên quan tới các sản phẩm và dịch vụ mang nhãn hiệu</w:t>
            </w:r>
          </w:p>
          <w:p w:rsidR="005D7BEB" w:rsidRPr="00A314FF" w:rsidRDefault="005D7BEB" w:rsidP="00E216D0">
            <w:pPr>
              <w:spacing w:after="0" w:line="240" w:lineRule="auto"/>
              <w:rPr>
                <w:rFonts w:ascii="Times New Roman" w:hAnsi="Times New Roman"/>
                <w:sz w:val="24"/>
                <w:szCs w:val="24"/>
              </w:rPr>
            </w:pPr>
          </w:p>
        </w:tc>
        <w:tc>
          <w:tcPr>
            <w:tcW w:w="3910" w:type="dxa"/>
          </w:tcPr>
          <w:p w:rsidR="005D7BEB" w:rsidRDefault="005D7BEB" w:rsidP="005D7BEB">
            <w:pPr>
              <w:numPr>
                <w:ilvl w:val="0"/>
                <w:numId w:val="1"/>
              </w:numPr>
              <w:tabs>
                <w:tab w:val="left" w:pos="214"/>
                <w:tab w:val="left" w:pos="466"/>
              </w:tabs>
              <w:spacing w:after="0" w:line="240" w:lineRule="auto"/>
              <w:ind w:left="229" w:firstLine="0"/>
              <w:jc w:val="both"/>
              <w:rPr>
                <w:rFonts w:ascii="Times New Roman" w:hAnsi="Times New Roman"/>
                <w:color w:val="000000"/>
                <w:sz w:val="24"/>
                <w:szCs w:val="24"/>
                <w:lang w:val="sq-AL"/>
              </w:rPr>
            </w:pPr>
            <w:r w:rsidRPr="00A314FF">
              <w:rPr>
                <w:rFonts w:ascii="Times New Roman" w:hAnsi="Times New Roman"/>
                <w:color w:val="000000"/>
                <w:sz w:val="24"/>
                <w:szCs w:val="24"/>
                <w:lang w:val="sq-AL"/>
              </w:rPr>
              <w:t xml:space="preserve">Không phải tất cả địa danh khi đăng ký đều bị từ chối. </w:t>
            </w:r>
            <w:r>
              <w:rPr>
                <w:rFonts w:ascii="Times New Roman" w:hAnsi="Times New Roman"/>
                <w:color w:val="000000"/>
                <w:sz w:val="24"/>
                <w:szCs w:val="24"/>
                <w:lang w:val="sq-AL"/>
              </w:rPr>
              <w:t>Cục</w:t>
            </w:r>
            <w:r w:rsidRPr="00A314FF">
              <w:rPr>
                <w:rFonts w:ascii="Times New Roman" w:hAnsi="Times New Roman"/>
                <w:color w:val="000000"/>
                <w:sz w:val="24"/>
                <w:szCs w:val="24"/>
                <w:lang w:val="sq-AL"/>
              </w:rPr>
              <w:t xml:space="preserve"> sẽ xem xét mức độ nổi tiếng của địa danh, sản phẩm gắn với nhãn hiệu mang tên địa danh. Thực tế, đã có một số nhãn hiệu mang tên địa danh được Cục chấp nhận bảo hộ.</w:t>
            </w:r>
          </w:p>
          <w:p w:rsidR="005D7BEB" w:rsidRDefault="005D7BEB" w:rsidP="00E216D0">
            <w:pPr>
              <w:tabs>
                <w:tab w:val="left" w:pos="214"/>
                <w:tab w:val="left" w:pos="466"/>
              </w:tabs>
              <w:spacing w:after="0" w:line="240" w:lineRule="auto"/>
              <w:ind w:left="229"/>
              <w:jc w:val="both"/>
              <w:rPr>
                <w:rFonts w:ascii="Times New Roman" w:hAnsi="Times New Roman"/>
                <w:color w:val="000000"/>
                <w:sz w:val="24"/>
                <w:szCs w:val="24"/>
                <w:lang w:val="sq-AL"/>
              </w:rPr>
            </w:pPr>
          </w:p>
          <w:p w:rsidR="005D7BEB" w:rsidRDefault="005D7BEB" w:rsidP="005D7BEB">
            <w:pPr>
              <w:numPr>
                <w:ilvl w:val="0"/>
                <w:numId w:val="1"/>
              </w:numPr>
              <w:tabs>
                <w:tab w:val="left" w:pos="214"/>
                <w:tab w:val="left" w:pos="466"/>
              </w:tabs>
              <w:spacing w:after="0" w:line="240" w:lineRule="auto"/>
              <w:ind w:left="229" w:firstLine="0"/>
              <w:jc w:val="both"/>
              <w:rPr>
                <w:rFonts w:ascii="Times New Roman" w:hAnsi="Times New Roman"/>
                <w:color w:val="000000"/>
                <w:sz w:val="24"/>
                <w:szCs w:val="24"/>
                <w:lang w:val="sq-AL"/>
              </w:rPr>
            </w:pPr>
            <w:r>
              <w:rPr>
                <w:rFonts w:ascii="Times New Roman" w:hAnsi="Times New Roman"/>
                <w:color w:val="000000"/>
                <w:sz w:val="24"/>
                <w:szCs w:val="24"/>
                <w:lang w:val="sq-AL"/>
              </w:rPr>
              <w:t>N</w:t>
            </w:r>
            <w:r w:rsidRPr="00BC0B04">
              <w:rPr>
                <w:rFonts w:ascii="Times New Roman" w:hAnsi="Times New Roman"/>
                <w:color w:val="000000"/>
                <w:sz w:val="24"/>
                <w:szCs w:val="24"/>
                <w:lang w:val="sq-AL"/>
              </w:rPr>
              <w:t>hững nhãn hiệu là tên chung và gắn với sản phẩm bình thường thì vẫn được chấp nhận bảo hộ.</w:t>
            </w:r>
          </w:p>
          <w:p w:rsidR="005D7BEB" w:rsidRPr="00BC0B04" w:rsidRDefault="005D7BEB" w:rsidP="00E216D0">
            <w:pPr>
              <w:tabs>
                <w:tab w:val="left" w:pos="214"/>
              </w:tabs>
              <w:spacing w:after="0" w:line="240" w:lineRule="auto"/>
              <w:ind w:left="229" w:hanging="142"/>
              <w:jc w:val="both"/>
              <w:rPr>
                <w:rFonts w:ascii="Times New Roman" w:hAnsi="Times New Roman"/>
                <w:color w:val="000000"/>
                <w:sz w:val="24"/>
                <w:szCs w:val="24"/>
                <w:lang w:val="sq-AL"/>
              </w:rPr>
            </w:pPr>
          </w:p>
          <w:p w:rsidR="005D7BEB" w:rsidRDefault="005D7BEB" w:rsidP="005D7BEB">
            <w:pPr>
              <w:numPr>
                <w:ilvl w:val="0"/>
                <w:numId w:val="1"/>
              </w:numPr>
              <w:tabs>
                <w:tab w:val="left" w:pos="214"/>
                <w:tab w:val="left" w:pos="451"/>
              </w:tabs>
              <w:spacing w:after="0" w:line="240" w:lineRule="auto"/>
              <w:ind w:left="229" w:firstLine="0"/>
              <w:jc w:val="both"/>
              <w:rPr>
                <w:rFonts w:ascii="Times New Roman" w:hAnsi="Times New Roman"/>
                <w:color w:val="000000"/>
                <w:sz w:val="24"/>
                <w:szCs w:val="24"/>
                <w:lang w:val="sq-AL"/>
              </w:rPr>
            </w:pPr>
            <w:r w:rsidRPr="00BC0B04">
              <w:rPr>
                <w:rFonts w:ascii="Times New Roman" w:hAnsi="Times New Roman"/>
                <w:color w:val="000000"/>
                <w:sz w:val="24"/>
                <w:szCs w:val="24"/>
                <w:lang w:val="sq-AL"/>
              </w:rPr>
              <w:t>Nhiều khi cùng một nhãn hiệu khi gắn với sản phẩm này thì được bảo hộ nhưng khi gắn với sản phẩm khác sẽ bị từ chối.</w:t>
            </w:r>
          </w:p>
          <w:p w:rsidR="005D7BEB" w:rsidRPr="00BC0B04" w:rsidRDefault="005D7BEB" w:rsidP="00E216D0">
            <w:pPr>
              <w:tabs>
                <w:tab w:val="left" w:pos="214"/>
                <w:tab w:val="left" w:pos="451"/>
              </w:tabs>
              <w:spacing w:after="0" w:line="240" w:lineRule="auto"/>
              <w:ind w:left="229"/>
              <w:jc w:val="both"/>
              <w:rPr>
                <w:rFonts w:ascii="Times New Roman" w:hAnsi="Times New Roman"/>
                <w:color w:val="000000"/>
                <w:sz w:val="24"/>
                <w:szCs w:val="24"/>
                <w:lang w:val="sq-AL"/>
              </w:rPr>
            </w:pPr>
          </w:p>
          <w:p w:rsidR="005D7BEB" w:rsidRDefault="005D7BEB" w:rsidP="005D7BEB">
            <w:pPr>
              <w:numPr>
                <w:ilvl w:val="0"/>
                <w:numId w:val="1"/>
              </w:numPr>
              <w:tabs>
                <w:tab w:val="left" w:pos="214"/>
                <w:tab w:val="left" w:pos="451"/>
              </w:tabs>
              <w:spacing w:after="0" w:line="240" w:lineRule="auto"/>
              <w:ind w:left="229" w:firstLine="0"/>
              <w:jc w:val="both"/>
              <w:rPr>
                <w:rFonts w:ascii="Times New Roman" w:hAnsi="Times New Roman"/>
                <w:color w:val="000000"/>
                <w:sz w:val="24"/>
                <w:szCs w:val="24"/>
                <w:lang w:val="sq-AL"/>
              </w:rPr>
            </w:pPr>
            <w:r w:rsidRPr="00BC0B04">
              <w:rPr>
                <w:rFonts w:ascii="Times New Roman" w:hAnsi="Times New Roman"/>
                <w:color w:val="000000"/>
                <w:sz w:val="24"/>
                <w:szCs w:val="24"/>
                <w:lang w:val="sq-AL"/>
              </w:rPr>
              <w:t xml:space="preserve">Các địa danh lớn được biết đến rộng rãi như thủ đô các nước khi đăng ký sẽ bị từ chối. Nếu tên địa danh lớn nhưng nằm ở rất nhiều địa bàn khác nhau và không có khả năng gây nhầm lẫn </w:t>
            </w:r>
            <w:r>
              <w:rPr>
                <w:rFonts w:ascii="Times New Roman" w:hAnsi="Times New Roman"/>
                <w:color w:val="000000"/>
                <w:sz w:val="24"/>
                <w:szCs w:val="24"/>
                <w:lang w:val="sq-AL"/>
              </w:rPr>
              <w:t xml:space="preserve">khi </w:t>
            </w:r>
            <w:r w:rsidRPr="00BC0B04">
              <w:rPr>
                <w:rFonts w:ascii="Times New Roman" w:hAnsi="Times New Roman"/>
                <w:color w:val="000000"/>
                <w:sz w:val="24"/>
                <w:szCs w:val="24"/>
                <w:lang w:val="sq-AL"/>
              </w:rPr>
              <w:t xml:space="preserve">gắn với sản phẩm thông thường như xe máy, quần áo sẽ không gây liên tưởng cho người </w:t>
            </w:r>
            <w:r w:rsidRPr="00BC0B04">
              <w:rPr>
                <w:rFonts w:ascii="Times New Roman" w:hAnsi="Times New Roman"/>
                <w:color w:val="000000"/>
                <w:sz w:val="24"/>
                <w:szCs w:val="24"/>
                <w:lang w:val="sq-AL"/>
              </w:rPr>
              <w:lastRenderedPageBreak/>
              <w:t>tiêu dùng về xuất xứ của sản phẩm, thậm chí có nhiều thẩm định viên cũng không biết đến địa danh đó thì vẫn được bảo hộ.</w:t>
            </w:r>
          </w:p>
          <w:p w:rsidR="005D7BEB" w:rsidRPr="00BC0B04" w:rsidRDefault="005D7BEB" w:rsidP="00E216D0">
            <w:pPr>
              <w:tabs>
                <w:tab w:val="left" w:pos="214"/>
              </w:tabs>
              <w:spacing w:after="0" w:line="240" w:lineRule="auto"/>
              <w:ind w:left="229" w:firstLine="283"/>
              <w:jc w:val="both"/>
              <w:rPr>
                <w:rFonts w:ascii="Times New Roman" w:hAnsi="Times New Roman"/>
                <w:color w:val="000000"/>
                <w:sz w:val="24"/>
                <w:szCs w:val="24"/>
                <w:lang w:val="sq-AL"/>
              </w:rPr>
            </w:pPr>
          </w:p>
          <w:p w:rsidR="005D7BEB" w:rsidRDefault="005D7BEB" w:rsidP="005D7BEB">
            <w:pPr>
              <w:numPr>
                <w:ilvl w:val="0"/>
                <w:numId w:val="1"/>
              </w:numPr>
              <w:tabs>
                <w:tab w:val="left" w:pos="214"/>
                <w:tab w:val="left" w:pos="451"/>
              </w:tabs>
              <w:spacing w:after="0" w:line="240" w:lineRule="auto"/>
              <w:ind w:left="229" w:firstLine="0"/>
              <w:jc w:val="both"/>
              <w:rPr>
                <w:rFonts w:ascii="Times New Roman" w:hAnsi="Times New Roman"/>
                <w:color w:val="000000"/>
                <w:sz w:val="24"/>
                <w:szCs w:val="24"/>
                <w:lang w:val="sq-AL"/>
              </w:rPr>
            </w:pPr>
            <w:r w:rsidRPr="00BC0B04">
              <w:rPr>
                <w:rFonts w:ascii="Times New Roman" w:hAnsi="Times New Roman"/>
                <w:color w:val="000000"/>
                <w:sz w:val="24"/>
                <w:szCs w:val="24"/>
                <w:lang w:val="sq-AL"/>
              </w:rPr>
              <w:t xml:space="preserve">Kinh nghiệm của </w:t>
            </w:r>
            <w:r>
              <w:rPr>
                <w:rFonts w:ascii="Times New Roman" w:hAnsi="Times New Roman"/>
                <w:color w:val="000000"/>
                <w:sz w:val="24"/>
                <w:szCs w:val="24"/>
                <w:lang w:val="sq-AL"/>
              </w:rPr>
              <w:t>Cục</w:t>
            </w:r>
            <w:r w:rsidRPr="00BC0B04">
              <w:rPr>
                <w:rFonts w:ascii="Times New Roman" w:hAnsi="Times New Roman"/>
                <w:color w:val="000000"/>
                <w:sz w:val="24"/>
                <w:szCs w:val="24"/>
                <w:lang w:val="sq-AL"/>
              </w:rPr>
              <w:t xml:space="preserve"> cho đến hiện tại, ngoại trừ nhãn hiệu mang địa danh nổi tiếng chắc chắn sẽ bị từ chối, còn các địa danh còn lại sẽ phải xem xét thận trọng, đặc biệt đối với nhãn hiệu gắn sản phẩm đặc biệt như sản phẩm nông sản (nhóm 29 đến 33), sản phẩm thủ công (nhóm 20, 21) vì có thể đăng ký nhãn hiệu tập thể, nhãn hiệu chứng nhận, chỉ dẫn địa lý.</w:t>
            </w:r>
          </w:p>
          <w:p w:rsidR="005D7BEB" w:rsidRPr="00BC0B04" w:rsidRDefault="005D7BEB" w:rsidP="00E216D0">
            <w:pPr>
              <w:tabs>
                <w:tab w:val="left" w:pos="214"/>
              </w:tabs>
              <w:spacing w:after="0" w:line="240" w:lineRule="auto"/>
              <w:ind w:left="229" w:firstLine="283"/>
              <w:jc w:val="both"/>
              <w:rPr>
                <w:rFonts w:ascii="Times New Roman" w:hAnsi="Times New Roman"/>
                <w:color w:val="000000"/>
                <w:sz w:val="24"/>
                <w:szCs w:val="24"/>
                <w:lang w:val="sq-AL"/>
              </w:rPr>
            </w:pPr>
          </w:p>
          <w:p w:rsidR="005D7BEB" w:rsidRDefault="005D7BEB" w:rsidP="005D7BEB">
            <w:pPr>
              <w:numPr>
                <w:ilvl w:val="0"/>
                <w:numId w:val="1"/>
              </w:numPr>
              <w:tabs>
                <w:tab w:val="left" w:pos="214"/>
                <w:tab w:val="left" w:pos="466"/>
              </w:tabs>
              <w:spacing w:after="0" w:line="240" w:lineRule="auto"/>
              <w:ind w:left="229" w:firstLine="0"/>
              <w:jc w:val="both"/>
              <w:rPr>
                <w:rFonts w:ascii="Times New Roman" w:hAnsi="Times New Roman"/>
                <w:color w:val="000000"/>
                <w:sz w:val="24"/>
                <w:szCs w:val="24"/>
                <w:lang w:val="sq-AL"/>
              </w:rPr>
            </w:pPr>
            <w:r w:rsidRPr="00BC0B04">
              <w:rPr>
                <w:rFonts w:ascii="Times New Roman" w:hAnsi="Times New Roman"/>
                <w:color w:val="000000"/>
                <w:sz w:val="24"/>
                <w:szCs w:val="24"/>
                <w:lang w:val="sq-AL"/>
              </w:rPr>
              <w:t>Những bằng chứng để chứng minh nhãn hiệu mang tên địa danh không ảnh hưởng đến việc gây nhầm lẫn về nguồn gốc xuất xứ của sản phẩm có thể tìm thấy trên mạng internet và có thể được chấp nhận</w:t>
            </w:r>
          </w:p>
          <w:p w:rsidR="005D7BEB" w:rsidRPr="00BC0B04" w:rsidRDefault="005D7BEB" w:rsidP="00E216D0">
            <w:pPr>
              <w:tabs>
                <w:tab w:val="left" w:pos="214"/>
                <w:tab w:val="left" w:pos="466"/>
              </w:tabs>
              <w:spacing w:after="0" w:line="240" w:lineRule="auto"/>
              <w:jc w:val="both"/>
              <w:rPr>
                <w:rFonts w:ascii="Times New Roman" w:hAnsi="Times New Roman"/>
                <w:color w:val="000000"/>
                <w:sz w:val="24"/>
                <w:szCs w:val="24"/>
                <w:lang w:val="sq-AL"/>
              </w:rPr>
            </w:pPr>
          </w:p>
        </w:tc>
      </w:tr>
      <w:tr w:rsidR="005D7BEB" w:rsidRPr="00A314FF" w:rsidTr="00E216D0">
        <w:tc>
          <w:tcPr>
            <w:tcW w:w="684" w:type="dxa"/>
          </w:tcPr>
          <w:p w:rsidR="005D7BEB" w:rsidRPr="00A314FF" w:rsidRDefault="005D7BEB" w:rsidP="005D7BEB">
            <w:pPr>
              <w:spacing w:after="0" w:line="240" w:lineRule="auto"/>
              <w:jc w:val="center"/>
              <w:rPr>
                <w:rFonts w:ascii="Times New Roman" w:hAnsi="Times New Roman"/>
                <w:sz w:val="24"/>
                <w:szCs w:val="24"/>
              </w:rPr>
            </w:pPr>
            <w:r w:rsidRPr="00A314FF">
              <w:rPr>
                <w:rFonts w:ascii="Times New Roman" w:hAnsi="Times New Roman"/>
                <w:sz w:val="24"/>
                <w:szCs w:val="24"/>
              </w:rPr>
              <w:lastRenderedPageBreak/>
              <w:t>2</w:t>
            </w:r>
          </w:p>
        </w:tc>
        <w:tc>
          <w:tcPr>
            <w:tcW w:w="1698" w:type="dxa"/>
          </w:tcPr>
          <w:p w:rsidR="005D7BEB" w:rsidRPr="00A314FF" w:rsidRDefault="005D7BEB" w:rsidP="00E216D0">
            <w:pPr>
              <w:spacing w:after="0" w:line="240" w:lineRule="auto"/>
              <w:jc w:val="both"/>
              <w:rPr>
                <w:rFonts w:ascii="Times New Roman" w:hAnsi="Times New Roman"/>
                <w:sz w:val="24"/>
                <w:szCs w:val="24"/>
              </w:rPr>
            </w:pPr>
            <w:r w:rsidRPr="00A314FF">
              <w:rPr>
                <w:rFonts w:ascii="Times New Roman" w:hAnsi="Times New Roman"/>
                <w:color w:val="000000"/>
                <w:sz w:val="24"/>
                <w:szCs w:val="24"/>
                <w:lang w:val="vi-VN"/>
              </w:rPr>
              <w:t>Nhãn hiệu bị từ chối vì tương tự gây nhầm lẫn với nhãn</w:t>
            </w:r>
            <w:r w:rsidRPr="00A314FF">
              <w:rPr>
                <w:rFonts w:ascii="Times New Roman" w:hAnsi="Times New Roman"/>
                <w:color w:val="000000"/>
                <w:sz w:val="24"/>
                <w:szCs w:val="24"/>
              </w:rPr>
              <w:t xml:space="preserve"> hiệu</w:t>
            </w:r>
            <w:r w:rsidRPr="00A314FF">
              <w:rPr>
                <w:rFonts w:ascii="Times New Roman" w:hAnsi="Times New Roman"/>
                <w:color w:val="000000"/>
                <w:sz w:val="24"/>
                <w:szCs w:val="24"/>
                <w:lang w:val="vi-VN"/>
              </w:rPr>
              <w:t xml:space="preserve"> đã hết hạn hiệu lực chưa quá 5 năm</w:t>
            </w:r>
          </w:p>
        </w:tc>
        <w:tc>
          <w:tcPr>
            <w:tcW w:w="2613" w:type="dxa"/>
          </w:tcPr>
          <w:p w:rsidR="005D7BEB" w:rsidRPr="00A314FF" w:rsidRDefault="005D7BEB" w:rsidP="00E216D0">
            <w:pPr>
              <w:spacing w:after="0" w:line="240" w:lineRule="auto"/>
              <w:jc w:val="both"/>
              <w:rPr>
                <w:rFonts w:ascii="Times New Roman" w:hAnsi="Times New Roman"/>
                <w:sz w:val="24"/>
                <w:szCs w:val="24"/>
              </w:rPr>
            </w:pPr>
            <w:r w:rsidRPr="00A314FF">
              <w:rPr>
                <w:rFonts w:ascii="Times New Roman" w:hAnsi="Times New Roman"/>
                <w:color w:val="000000"/>
                <w:sz w:val="24"/>
                <w:szCs w:val="24"/>
                <w:lang w:val="vi-VN"/>
              </w:rPr>
              <w:t>Nhãn hiệu bị từ chối vì tương tự gây nhầm lẫn với nhãn</w:t>
            </w:r>
            <w:r w:rsidRPr="00A314FF">
              <w:rPr>
                <w:rFonts w:ascii="Times New Roman" w:hAnsi="Times New Roman"/>
                <w:color w:val="000000"/>
                <w:sz w:val="24"/>
                <w:szCs w:val="24"/>
              </w:rPr>
              <w:t xml:space="preserve"> hiệu đối chứng</w:t>
            </w:r>
            <w:r w:rsidRPr="00A314FF">
              <w:rPr>
                <w:rFonts w:ascii="Times New Roman" w:hAnsi="Times New Roman"/>
                <w:color w:val="000000"/>
                <w:sz w:val="24"/>
                <w:szCs w:val="24"/>
                <w:lang w:val="vi-VN"/>
              </w:rPr>
              <w:t xml:space="preserve"> đã hết hạn hiệu lực chưa quá 5 năm</w:t>
            </w:r>
          </w:p>
        </w:tc>
        <w:tc>
          <w:tcPr>
            <w:tcW w:w="4271" w:type="dxa"/>
          </w:tcPr>
          <w:p w:rsidR="005D7BEB" w:rsidRPr="00A314FF" w:rsidRDefault="005D7BEB" w:rsidP="00E216D0">
            <w:pPr>
              <w:spacing w:after="0" w:line="240" w:lineRule="auto"/>
              <w:jc w:val="both"/>
              <w:rPr>
                <w:rFonts w:ascii="Times New Roman" w:hAnsi="Times New Roman"/>
                <w:sz w:val="24"/>
                <w:szCs w:val="24"/>
              </w:rPr>
            </w:pPr>
            <w:r w:rsidRPr="00A314FF">
              <w:rPr>
                <w:rFonts w:ascii="Times New Roman" w:hAnsi="Times New Roman"/>
                <w:bCs/>
                <w:sz w:val="24"/>
                <w:szCs w:val="24"/>
                <w:lang w:val="fr-FR"/>
              </w:rPr>
              <w:t>Đề xuất sửa đổi Luật SHTT với quy định 3 năm thay cho 5 năm trong Điều 74.2(h) Luật SHTT.</w:t>
            </w:r>
          </w:p>
        </w:tc>
        <w:tc>
          <w:tcPr>
            <w:tcW w:w="3910" w:type="dxa"/>
          </w:tcPr>
          <w:p w:rsidR="005D7BEB" w:rsidRPr="00A314FF" w:rsidRDefault="005D7BEB" w:rsidP="00E216D0">
            <w:pPr>
              <w:tabs>
                <w:tab w:val="left" w:pos="214"/>
              </w:tabs>
              <w:ind w:left="229"/>
              <w:jc w:val="both"/>
              <w:rPr>
                <w:rFonts w:ascii="Times New Roman" w:hAnsi="Times New Roman"/>
                <w:color w:val="000000"/>
                <w:sz w:val="24"/>
                <w:szCs w:val="24"/>
                <w:lang w:val="sq-AL"/>
              </w:rPr>
            </w:pPr>
            <w:r>
              <w:rPr>
                <w:rFonts w:ascii="Times New Roman" w:hAnsi="Times New Roman"/>
                <w:color w:val="000000"/>
                <w:sz w:val="24"/>
                <w:szCs w:val="24"/>
                <w:lang w:val="sq-AL"/>
              </w:rPr>
              <w:t>T</w:t>
            </w:r>
            <w:r w:rsidRPr="00A314FF">
              <w:rPr>
                <w:rFonts w:ascii="Times New Roman" w:hAnsi="Times New Roman"/>
                <w:color w:val="000000"/>
                <w:sz w:val="24"/>
                <w:szCs w:val="24"/>
                <w:lang w:val="sq-AL"/>
              </w:rPr>
              <w:t>ất cả các căn cứ dùng để từ chối một đơn đăng ký nhãn hiệu hoặc so sánh với các đối chứng đều phải lấy thời điểm ngày nộp đơn hoặc ngày ưu tiên nếu đơn có ngày ưu tiên.</w:t>
            </w:r>
          </w:p>
          <w:p w:rsidR="005D7BEB" w:rsidRPr="00A314FF" w:rsidRDefault="005D7BEB" w:rsidP="00E216D0">
            <w:pPr>
              <w:tabs>
                <w:tab w:val="left" w:pos="214"/>
              </w:tabs>
              <w:spacing w:after="0" w:line="240" w:lineRule="auto"/>
              <w:ind w:left="229" w:firstLine="283"/>
              <w:jc w:val="both"/>
              <w:rPr>
                <w:rFonts w:ascii="Times New Roman" w:hAnsi="Times New Roman"/>
                <w:bCs/>
                <w:sz w:val="24"/>
                <w:szCs w:val="24"/>
                <w:lang w:val="fr-FR"/>
              </w:rPr>
            </w:pPr>
          </w:p>
        </w:tc>
      </w:tr>
      <w:tr w:rsidR="005D7BEB" w:rsidRPr="00A314FF" w:rsidTr="00E216D0">
        <w:tc>
          <w:tcPr>
            <w:tcW w:w="684" w:type="dxa"/>
          </w:tcPr>
          <w:p w:rsidR="005D7BEB" w:rsidRPr="00A314FF" w:rsidRDefault="005D7BEB" w:rsidP="005D7BEB">
            <w:pPr>
              <w:spacing w:after="0" w:line="240" w:lineRule="auto"/>
              <w:jc w:val="center"/>
              <w:rPr>
                <w:rFonts w:ascii="Times New Roman" w:hAnsi="Times New Roman"/>
                <w:sz w:val="24"/>
                <w:szCs w:val="24"/>
              </w:rPr>
            </w:pPr>
            <w:r w:rsidRPr="00A314FF">
              <w:rPr>
                <w:rFonts w:ascii="Times New Roman" w:hAnsi="Times New Roman"/>
                <w:sz w:val="24"/>
                <w:szCs w:val="24"/>
              </w:rPr>
              <w:lastRenderedPageBreak/>
              <w:t>3</w:t>
            </w:r>
          </w:p>
        </w:tc>
        <w:tc>
          <w:tcPr>
            <w:tcW w:w="1698" w:type="dxa"/>
          </w:tcPr>
          <w:p w:rsidR="005D7BEB" w:rsidRPr="00A314FF" w:rsidRDefault="005D7BEB" w:rsidP="00E216D0">
            <w:pPr>
              <w:spacing w:after="0" w:line="240" w:lineRule="auto"/>
              <w:jc w:val="both"/>
              <w:rPr>
                <w:rFonts w:ascii="Times New Roman" w:hAnsi="Times New Roman"/>
                <w:sz w:val="24"/>
                <w:szCs w:val="24"/>
              </w:rPr>
            </w:pPr>
            <w:r w:rsidRPr="00A314FF">
              <w:rPr>
                <w:rFonts w:ascii="Times New Roman" w:hAnsi="Times New Roman"/>
                <w:color w:val="000000"/>
                <w:sz w:val="24"/>
                <w:szCs w:val="24"/>
                <w:lang w:val="vi-VN"/>
              </w:rPr>
              <w:t>Cơ sở pháp lý để từ chối/phản đối đơn đăng ký và hủy bỏ GCN đã cấp dựa trên động cơ không trung thực và bằng chứng chứng minh cho động cơ không trung thực (bad faith)</w:t>
            </w:r>
          </w:p>
        </w:tc>
        <w:tc>
          <w:tcPr>
            <w:tcW w:w="2613" w:type="dxa"/>
          </w:tcPr>
          <w:p w:rsidR="005D7BEB" w:rsidRPr="00A314FF" w:rsidRDefault="005D7BEB" w:rsidP="00E216D0">
            <w:pPr>
              <w:spacing w:after="0" w:line="240" w:lineRule="auto"/>
              <w:jc w:val="both"/>
              <w:rPr>
                <w:rFonts w:ascii="Times New Roman" w:hAnsi="Times New Roman"/>
                <w:sz w:val="24"/>
                <w:szCs w:val="24"/>
              </w:rPr>
            </w:pPr>
            <w:r w:rsidRPr="00A314FF">
              <w:rPr>
                <w:rFonts w:ascii="Times New Roman" w:hAnsi="Times New Roman"/>
                <w:bCs/>
                <w:sz w:val="24"/>
                <w:szCs w:val="24"/>
                <w:lang w:val="it-IT"/>
              </w:rPr>
              <w:t>Việc không có các quy định hay hướng dẫn trong các văn bản dưới luật liên quan tới “hành vi không trung thực” trong việc xác lập quyền đối với nhãn hiệu hàng hóa thực sự là khó khăn và thách thức cho các chủ nhãn hiệu đích thực và cơ quan xác lập quyền.</w:t>
            </w:r>
          </w:p>
        </w:tc>
        <w:tc>
          <w:tcPr>
            <w:tcW w:w="4271" w:type="dxa"/>
          </w:tcPr>
          <w:p w:rsidR="005D7BEB" w:rsidRPr="00A314FF" w:rsidRDefault="005D7BEB" w:rsidP="00E216D0">
            <w:pPr>
              <w:spacing w:after="0" w:line="240" w:lineRule="auto"/>
              <w:jc w:val="both"/>
              <w:rPr>
                <w:rFonts w:ascii="Times New Roman" w:hAnsi="Times New Roman"/>
                <w:sz w:val="24"/>
                <w:szCs w:val="24"/>
              </w:rPr>
            </w:pPr>
            <w:r w:rsidRPr="00A314FF">
              <w:rPr>
                <w:rFonts w:ascii="Times New Roman" w:hAnsi="Times New Roman"/>
                <w:sz w:val="24"/>
                <w:szCs w:val="24"/>
              </w:rPr>
              <w:t>Đề xuất sửa đổi Luật cần đưa ra định nghĩa rõ ràng và tiêu chí quy định cụ thể về “hành vi không trung thực”</w:t>
            </w:r>
          </w:p>
        </w:tc>
        <w:tc>
          <w:tcPr>
            <w:tcW w:w="3910" w:type="dxa"/>
          </w:tcPr>
          <w:p w:rsidR="005D7BEB" w:rsidRDefault="005D7BEB" w:rsidP="005D7BEB">
            <w:pPr>
              <w:numPr>
                <w:ilvl w:val="0"/>
                <w:numId w:val="1"/>
              </w:numPr>
              <w:tabs>
                <w:tab w:val="left" w:pos="214"/>
                <w:tab w:val="left" w:pos="496"/>
              </w:tabs>
              <w:spacing w:after="0" w:line="240" w:lineRule="auto"/>
              <w:ind w:left="229" w:firstLine="0"/>
              <w:jc w:val="both"/>
              <w:rPr>
                <w:rFonts w:ascii="Times New Roman" w:hAnsi="Times New Roman"/>
                <w:color w:val="000000"/>
                <w:sz w:val="24"/>
                <w:szCs w:val="24"/>
                <w:lang w:val="sq-AL"/>
              </w:rPr>
            </w:pPr>
            <w:r>
              <w:rPr>
                <w:rFonts w:ascii="Times New Roman" w:hAnsi="Times New Roman"/>
                <w:color w:val="000000"/>
                <w:sz w:val="24"/>
                <w:szCs w:val="24"/>
                <w:lang w:val="sq-AL"/>
              </w:rPr>
              <w:t>C</w:t>
            </w:r>
            <w:r w:rsidRPr="00A314FF">
              <w:rPr>
                <w:rFonts w:ascii="Times New Roman" w:hAnsi="Times New Roman"/>
                <w:color w:val="000000"/>
                <w:sz w:val="24"/>
                <w:szCs w:val="24"/>
                <w:lang w:val="sq-AL"/>
              </w:rPr>
              <w:t xml:space="preserve">hỉ xuất hiện ở trong việc tính thời hiệu để yêu cầu hủy bỏ hiệu lực là trong suốt thời hạn hiệu lực của VBBH nếu vì lý do không trung thực. </w:t>
            </w:r>
            <w:r>
              <w:rPr>
                <w:rFonts w:ascii="Times New Roman" w:hAnsi="Times New Roman"/>
                <w:color w:val="000000"/>
                <w:sz w:val="24"/>
                <w:szCs w:val="24"/>
                <w:lang w:val="sq-AL"/>
              </w:rPr>
              <w:t>Cục</w:t>
            </w:r>
            <w:r w:rsidRPr="00A314FF">
              <w:rPr>
                <w:rFonts w:ascii="Times New Roman" w:hAnsi="Times New Roman"/>
                <w:color w:val="000000"/>
                <w:sz w:val="24"/>
                <w:szCs w:val="24"/>
                <w:lang w:val="sq-AL"/>
              </w:rPr>
              <w:t xml:space="preserve"> đang xem xét thêm là có nên bổ sung thêm các tình huống không trung thực vào điều quy định về quyền nộp đơn hay không nhưng khả năng này thấp. </w:t>
            </w:r>
            <w:r>
              <w:rPr>
                <w:rFonts w:ascii="Times New Roman" w:hAnsi="Times New Roman"/>
                <w:color w:val="000000"/>
                <w:sz w:val="24"/>
                <w:szCs w:val="24"/>
                <w:lang w:val="sq-AL"/>
              </w:rPr>
              <w:t>Đ</w:t>
            </w:r>
            <w:r w:rsidRPr="00A314FF">
              <w:rPr>
                <w:rFonts w:ascii="Times New Roman" w:hAnsi="Times New Roman"/>
                <w:color w:val="000000"/>
                <w:sz w:val="24"/>
                <w:szCs w:val="24"/>
                <w:lang w:val="sq-AL"/>
              </w:rPr>
              <w:t>ộng cơ không trung thực chỉ gắn với quyền nộp đơn.</w:t>
            </w:r>
          </w:p>
          <w:p w:rsidR="005D7BEB" w:rsidRDefault="005D7BEB" w:rsidP="00E216D0">
            <w:pPr>
              <w:tabs>
                <w:tab w:val="left" w:pos="214"/>
              </w:tabs>
              <w:spacing w:after="0" w:line="240" w:lineRule="auto"/>
              <w:ind w:left="229" w:firstLine="283"/>
              <w:jc w:val="both"/>
              <w:rPr>
                <w:rFonts w:ascii="Times New Roman" w:hAnsi="Times New Roman"/>
                <w:color w:val="000000"/>
                <w:sz w:val="24"/>
                <w:szCs w:val="24"/>
                <w:lang w:val="sq-AL"/>
              </w:rPr>
            </w:pPr>
          </w:p>
          <w:p w:rsidR="005D7BEB" w:rsidRPr="00BC0B04" w:rsidRDefault="005D7BEB" w:rsidP="005D7BEB">
            <w:pPr>
              <w:numPr>
                <w:ilvl w:val="0"/>
                <w:numId w:val="1"/>
              </w:numPr>
              <w:tabs>
                <w:tab w:val="left" w:pos="214"/>
                <w:tab w:val="left" w:pos="496"/>
              </w:tabs>
              <w:spacing w:after="0" w:line="240" w:lineRule="auto"/>
              <w:ind w:left="229" w:firstLine="0"/>
              <w:jc w:val="both"/>
              <w:rPr>
                <w:rFonts w:ascii="Times New Roman" w:hAnsi="Times New Roman"/>
                <w:color w:val="000000"/>
                <w:sz w:val="24"/>
                <w:szCs w:val="24"/>
                <w:lang w:val="sq-AL"/>
              </w:rPr>
            </w:pPr>
            <w:r w:rsidRPr="00BC0B04">
              <w:rPr>
                <w:rFonts w:ascii="Times New Roman" w:hAnsi="Times New Roman"/>
                <w:color w:val="000000"/>
                <w:sz w:val="24"/>
                <w:szCs w:val="24"/>
                <w:lang w:val="sq-AL"/>
              </w:rPr>
              <w:t>Vấn đề động cơ không trung thực đã đề cập vào năm trước và trong xác lập quyền hiện nay cũng chưa có cơ sở nào để áp dụng điều đó để phản đối đơn nhưng nó có thể xem xét trong việc hủy bỏ VBBH.</w:t>
            </w:r>
          </w:p>
          <w:p w:rsidR="005D7BEB" w:rsidRPr="00A314FF" w:rsidRDefault="005D7BEB" w:rsidP="00E216D0">
            <w:pPr>
              <w:tabs>
                <w:tab w:val="left" w:pos="214"/>
              </w:tabs>
              <w:spacing w:after="0" w:line="240" w:lineRule="auto"/>
              <w:ind w:left="229" w:firstLine="283"/>
              <w:rPr>
                <w:rFonts w:ascii="Times New Roman" w:hAnsi="Times New Roman"/>
                <w:sz w:val="24"/>
                <w:szCs w:val="24"/>
              </w:rPr>
            </w:pPr>
          </w:p>
        </w:tc>
      </w:tr>
      <w:tr w:rsidR="005D7BEB" w:rsidRPr="00A314FF" w:rsidTr="00E216D0">
        <w:tc>
          <w:tcPr>
            <w:tcW w:w="684" w:type="dxa"/>
          </w:tcPr>
          <w:p w:rsidR="005D7BEB" w:rsidRPr="00A314FF" w:rsidRDefault="005D7BEB" w:rsidP="005D7BEB">
            <w:pPr>
              <w:spacing w:after="0" w:line="240" w:lineRule="auto"/>
              <w:jc w:val="center"/>
              <w:rPr>
                <w:rFonts w:ascii="Times New Roman" w:hAnsi="Times New Roman"/>
                <w:sz w:val="24"/>
                <w:szCs w:val="24"/>
              </w:rPr>
            </w:pPr>
            <w:r w:rsidRPr="00A314FF">
              <w:rPr>
                <w:rFonts w:ascii="Times New Roman" w:hAnsi="Times New Roman"/>
                <w:sz w:val="24"/>
                <w:szCs w:val="24"/>
              </w:rPr>
              <w:t>4</w:t>
            </w:r>
          </w:p>
        </w:tc>
        <w:tc>
          <w:tcPr>
            <w:tcW w:w="1698" w:type="dxa"/>
          </w:tcPr>
          <w:p w:rsidR="005D7BEB" w:rsidRPr="00A314FF" w:rsidRDefault="005D7BEB" w:rsidP="00E216D0">
            <w:pPr>
              <w:tabs>
                <w:tab w:val="left" w:pos="993"/>
              </w:tabs>
              <w:spacing w:after="0" w:line="240" w:lineRule="auto"/>
              <w:jc w:val="both"/>
              <w:rPr>
                <w:rFonts w:ascii="Times New Roman" w:hAnsi="Times New Roman"/>
                <w:color w:val="000000"/>
                <w:sz w:val="24"/>
                <w:szCs w:val="24"/>
              </w:rPr>
            </w:pPr>
            <w:r w:rsidRPr="00A314FF">
              <w:rPr>
                <w:rFonts w:ascii="Times New Roman" w:hAnsi="Times New Roman"/>
                <w:color w:val="000000"/>
                <w:sz w:val="24"/>
                <w:szCs w:val="24"/>
              </w:rPr>
              <w:t>Vấn đề disclaimer trong thực tiễn bảo hộ nhãn hiệu ở Việt Nam và Hoa Kỳ cùng vài đề xuất giúp hoàn thiện quy tắc disclaimer ở Việt Nam</w:t>
            </w:r>
          </w:p>
          <w:p w:rsidR="005D7BEB" w:rsidRPr="00A314FF" w:rsidRDefault="005D7BEB" w:rsidP="00E216D0">
            <w:pPr>
              <w:spacing w:after="0" w:line="240" w:lineRule="auto"/>
              <w:jc w:val="both"/>
              <w:rPr>
                <w:rFonts w:ascii="Times New Roman" w:hAnsi="Times New Roman"/>
                <w:sz w:val="24"/>
                <w:szCs w:val="24"/>
              </w:rPr>
            </w:pPr>
          </w:p>
        </w:tc>
        <w:tc>
          <w:tcPr>
            <w:tcW w:w="2613" w:type="dxa"/>
          </w:tcPr>
          <w:p w:rsidR="005D7BEB" w:rsidRDefault="005D7BEB" w:rsidP="00E216D0">
            <w:pPr>
              <w:spacing w:after="0" w:line="240" w:lineRule="auto"/>
              <w:jc w:val="both"/>
              <w:rPr>
                <w:rFonts w:ascii="Times New Roman" w:hAnsi="Times New Roman"/>
                <w:sz w:val="24"/>
                <w:szCs w:val="24"/>
              </w:rPr>
            </w:pPr>
            <w:r>
              <w:rPr>
                <w:rFonts w:ascii="Times New Roman" w:hAnsi="Times New Roman"/>
                <w:sz w:val="24"/>
                <w:szCs w:val="24"/>
              </w:rPr>
              <w:t xml:space="preserve"> </w:t>
            </w:r>
            <w:r w:rsidRPr="00A314FF">
              <w:rPr>
                <w:rFonts w:ascii="Times New Roman" w:hAnsi="Times New Roman"/>
                <w:sz w:val="24"/>
                <w:szCs w:val="24"/>
              </w:rPr>
              <w:t>Có sự phân biệt đối xử giữa ĐKQT và ĐKQG liên quan đến loại trừ bảo hộ ở Việt Nam, cụ thể là chỉ có nhãn hiệu ĐKQG mới có “không bảo hộ riêng”, ĐKQT thì không =&gt; gây khó khăn cho quá trình thực thi, xác định phạm vi bảo hộ của nhãn hiệu ĐKQT và dự đoán rủi ro xâm phạm nhãn hiệu trong kinh doanh.</w:t>
            </w:r>
          </w:p>
          <w:p w:rsidR="005D7BEB" w:rsidRPr="00A314FF" w:rsidRDefault="005D7BEB" w:rsidP="00E216D0">
            <w:pPr>
              <w:spacing w:after="0" w:line="240" w:lineRule="auto"/>
              <w:jc w:val="both"/>
              <w:rPr>
                <w:rFonts w:ascii="Times New Roman" w:hAnsi="Times New Roman"/>
                <w:sz w:val="24"/>
                <w:szCs w:val="24"/>
              </w:rPr>
            </w:pPr>
          </w:p>
          <w:p w:rsidR="005D7BEB" w:rsidRDefault="005D7BEB" w:rsidP="00E216D0">
            <w:pPr>
              <w:spacing w:after="0" w:line="240" w:lineRule="auto"/>
              <w:jc w:val="both"/>
              <w:rPr>
                <w:rFonts w:ascii="Times New Roman" w:hAnsi="Times New Roman"/>
                <w:sz w:val="24"/>
                <w:szCs w:val="24"/>
              </w:rPr>
            </w:pPr>
            <w:r w:rsidRPr="00A314FF">
              <w:rPr>
                <w:rFonts w:ascii="Times New Roman" w:hAnsi="Times New Roman"/>
                <w:sz w:val="24"/>
                <w:szCs w:val="24"/>
              </w:rPr>
              <w:lastRenderedPageBreak/>
              <w:t>- Không có quy tắc thống nhất liên quan đến việc quyết định trường hợp nào thì phải ghi “không bảo hộ riêng”, trường hợp nào thì không =&gt; sự thiếu nhất quán trong các quyết định của Cục SHTT và pháp luật được áp dụng không thống nhất, các vụ việc có cùng tính chất nhưng lại được quyết định loại trừ bảo hộ khác nhau.</w:t>
            </w:r>
          </w:p>
          <w:p w:rsidR="005D7BEB" w:rsidRPr="00A314FF" w:rsidRDefault="005D7BEB" w:rsidP="00E216D0">
            <w:pPr>
              <w:spacing w:after="0" w:line="240" w:lineRule="auto"/>
              <w:jc w:val="both"/>
              <w:rPr>
                <w:rFonts w:ascii="Times New Roman" w:hAnsi="Times New Roman"/>
                <w:sz w:val="24"/>
                <w:szCs w:val="24"/>
              </w:rPr>
            </w:pPr>
          </w:p>
          <w:p w:rsidR="005D7BEB" w:rsidRPr="00A314FF" w:rsidRDefault="005D7BEB" w:rsidP="00E216D0">
            <w:pPr>
              <w:spacing w:after="0" w:line="240" w:lineRule="auto"/>
              <w:jc w:val="both"/>
              <w:rPr>
                <w:rFonts w:ascii="Times New Roman" w:hAnsi="Times New Roman"/>
                <w:sz w:val="24"/>
                <w:szCs w:val="24"/>
              </w:rPr>
            </w:pPr>
            <w:r w:rsidRPr="00A314FF">
              <w:rPr>
                <w:rFonts w:ascii="Times New Roman" w:hAnsi="Times New Roman"/>
                <w:sz w:val="24"/>
                <w:szCs w:val="24"/>
              </w:rPr>
              <w:t>- Không có quy tắc thống nhất về cách xác định phạm vi bảo hộ của nhãn hiệu có trước chứa thành phần bị “không bảo hộ riêng” khi so sánh với nhãn hiệu nộp sau có chứa yếu tố bị loại trừ bảo hộ (</w:t>
            </w:r>
            <w:r w:rsidRPr="00A314FF">
              <w:rPr>
                <w:rFonts w:ascii="Times New Roman" w:hAnsi="Times New Roman"/>
                <w:iCs/>
                <w:sz w:val="24"/>
                <w:szCs w:val="24"/>
              </w:rPr>
              <w:t>thực chất quy tắc này là đánh giá khả năng nhầm lẫn giữa nhãn hiệu nộp sau và nhãn hiệu có trước</w:t>
            </w:r>
            <w:r w:rsidRPr="00A314FF">
              <w:rPr>
                <w:rFonts w:ascii="Times New Roman" w:hAnsi="Times New Roman"/>
                <w:sz w:val="24"/>
                <w:szCs w:val="24"/>
              </w:rPr>
              <w:t>) =&gt; làm xuất hiện nhiều vụ việc tranh chấp, khiếu nại kéo dài giữa chủ đơn với Cục SHTT</w:t>
            </w:r>
          </w:p>
          <w:p w:rsidR="005D7BEB" w:rsidRPr="00A314FF" w:rsidRDefault="005D7BEB" w:rsidP="00E216D0">
            <w:pPr>
              <w:spacing w:after="0" w:line="240" w:lineRule="auto"/>
              <w:jc w:val="both"/>
              <w:rPr>
                <w:rFonts w:ascii="Times New Roman" w:hAnsi="Times New Roman"/>
                <w:sz w:val="24"/>
                <w:szCs w:val="24"/>
              </w:rPr>
            </w:pPr>
          </w:p>
          <w:p w:rsidR="005D7BEB" w:rsidRPr="00A314FF" w:rsidRDefault="005D7BEB" w:rsidP="00E216D0">
            <w:pPr>
              <w:spacing w:after="0" w:line="240" w:lineRule="auto"/>
              <w:jc w:val="both"/>
              <w:rPr>
                <w:rFonts w:ascii="Times New Roman" w:hAnsi="Times New Roman"/>
                <w:sz w:val="24"/>
                <w:szCs w:val="24"/>
              </w:rPr>
            </w:pPr>
          </w:p>
        </w:tc>
        <w:tc>
          <w:tcPr>
            <w:tcW w:w="4271" w:type="dxa"/>
          </w:tcPr>
          <w:p w:rsidR="005D7BEB" w:rsidRDefault="005D7BEB" w:rsidP="005D7BEB">
            <w:pPr>
              <w:numPr>
                <w:ilvl w:val="0"/>
                <w:numId w:val="1"/>
              </w:numPr>
              <w:ind w:left="251" w:hanging="142"/>
              <w:jc w:val="both"/>
              <w:rPr>
                <w:rFonts w:ascii="Times New Roman" w:hAnsi="Times New Roman"/>
                <w:color w:val="000000"/>
                <w:sz w:val="24"/>
                <w:szCs w:val="24"/>
                <w:lang w:val="sq-AL"/>
              </w:rPr>
            </w:pPr>
            <w:r>
              <w:rPr>
                <w:rFonts w:ascii="Times New Roman" w:hAnsi="Times New Roman"/>
                <w:color w:val="000000"/>
                <w:sz w:val="24"/>
                <w:szCs w:val="24"/>
                <w:lang w:val="sq-AL"/>
              </w:rPr>
              <w:lastRenderedPageBreak/>
              <w:t>Quy định cụ thể về thủ tục cần tiến hành khi có yêu cầu disclaimer và khi NNĐ đã đồng ý với disclaimer đó thì tuyên bố cho disclaimer đó được thể hiện trên văn bằng như thế nào?</w:t>
            </w:r>
          </w:p>
          <w:p w:rsidR="005D7BEB" w:rsidRDefault="005D7BEB" w:rsidP="005D7BEB">
            <w:pPr>
              <w:numPr>
                <w:ilvl w:val="0"/>
                <w:numId w:val="1"/>
              </w:numPr>
              <w:ind w:left="251" w:hanging="142"/>
              <w:jc w:val="both"/>
              <w:rPr>
                <w:rFonts w:ascii="Times New Roman" w:hAnsi="Times New Roman"/>
                <w:color w:val="000000"/>
                <w:sz w:val="24"/>
                <w:szCs w:val="24"/>
                <w:lang w:val="sq-AL"/>
              </w:rPr>
            </w:pPr>
            <w:r>
              <w:rPr>
                <w:rFonts w:ascii="Times New Roman" w:hAnsi="Times New Roman"/>
                <w:color w:val="000000"/>
                <w:sz w:val="24"/>
                <w:szCs w:val="24"/>
                <w:lang w:val="sq-AL"/>
              </w:rPr>
              <w:t xml:space="preserve">Đối với những NH mà disclaimer thì hệ quả của việc disclaimer đó thể hiện như thế nào? Hệ quả sẽ được thể hiện ở 2 vấn đề: </w:t>
            </w:r>
            <w:r w:rsidRPr="0049732E">
              <w:rPr>
                <w:rFonts w:ascii="Times New Roman" w:hAnsi="Times New Roman"/>
                <w:i/>
                <w:color w:val="000000"/>
                <w:sz w:val="24"/>
                <w:szCs w:val="24"/>
                <w:lang w:val="sq-AL"/>
              </w:rPr>
              <w:t>thứ nhất</w:t>
            </w:r>
            <w:r>
              <w:rPr>
                <w:rFonts w:ascii="Times New Roman" w:hAnsi="Times New Roman"/>
                <w:color w:val="000000"/>
                <w:sz w:val="24"/>
                <w:szCs w:val="24"/>
                <w:lang w:val="sq-AL"/>
              </w:rPr>
              <w:t>, những nhãn có disclaimer thì được sử dụng như thế nào để chặn các nhãn nộp sau</w:t>
            </w:r>
            <w:r w:rsidRPr="0049732E">
              <w:rPr>
                <w:rFonts w:ascii="Times New Roman" w:hAnsi="Times New Roman"/>
                <w:i/>
                <w:color w:val="000000"/>
                <w:sz w:val="24"/>
                <w:szCs w:val="24"/>
                <w:lang w:val="sq-AL"/>
              </w:rPr>
              <w:t>; thứ hai,</w:t>
            </w:r>
            <w:r>
              <w:rPr>
                <w:rFonts w:ascii="Times New Roman" w:hAnsi="Times New Roman"/>
                <w:color w:val="000000"/>
                <w:sz w:val="24"/>
                <w:szCs w:val="24"/>
                <w:lang w:val="sq-AL"/>
              </w:rPr>
              <w:t xml:space="preserve"> phần </w:t>
            </w:r>
            <w:r>
              <w:rPr>
                <w:rFonts w:ascii="Times New Roman" w:hAnsi="Times New Roman"/>
                <w:color w:val="000000"/>
                <w:sz w:val="24"/>
                <w:szCs w:val="24"/>
                <w:lang w:val="sq-AL"/>
              </w:rPr>
              <w:lastRenderedPageBreak/>
              <w:t>thực thi đối với NH mà có disclaimer thì phải thực thi quyền như thế nào?</w:t>
            </w:r>
          </w:p>
          <w:p w:rsidR="005D7BEB" w:rsidRPr="00E628D7" w:rsidRDefault="005D7BEB" w:rsidP="005D7BEB">
            <w:pPr>
              <w:numPr>
                <w:ilvl w:val="0"/>
                <w:numId w:val="1"/>
              </w:numPr>
              <w:ind w:left="251" w:hanging="142"/>
              <w:jc w:val="both"/>
              <w:rPr>
                <w:rFonts w:ascii="Times New Roman" w:hAnsi="Times New Roman"/>
                <w:color w:val="000000"/>
                <w:sz w:val="24"/>
                <w:szCs w:val="24"/>
                <w:lang w:val="sq-AL"/>
              </w:rPr>
            </w:pPr>
            <w:r>
              <w:rPr>
                <w:rFonts w:ascii="Times New Roman" w:hAnsi="Times New Roman"/>
                <w:color w:val="000000"/>
                <w:sz w:val="24"/>
                <w:szCs w:val="24"/>
                <w:lang w:val="sq-AL"/>
              </w:rPr>
              <w:t>Cách thức nào có thể tiếp cận được thông tin về thành phần loại trừ trong đơn quốc tế và trong tuyên bố bảo hộ mà Cục gửi Văn phòng quốc tế.</w:t>
            </w:r>
          </w:p>
          <w:p w:rsidR="005D7BEB" w:rsidRPr="00E628D7" w:rsidRDefault="005D7BEB" w:rsidP="005D7BEB">
            <w:pPr>
              <w:numPr>
                <w:ilvl w:val="0"/>
                <w:numId w:val="1"/>
              </w:numPr>
              <w:ind w:left="251" w:hanging="142"/>
              <w:jc w:val="both"/>
              <w:rPr>
                <w:rFonts w:ascii="Times New Roman" w:hAnsi="Times New Roman"/>
                <w:color w:val="000000"/>
                <w:sz w:val="24"/>
                <w:szCs w:val="24"/>
                <w:lang w:val="sq-AL"/>
              </w:rPr>
            </w:pPr>
            <w:r w:rsidRPr="00E628D7">
              <w:rPr>
                <w:rFonts w:ascii="Times New Roman" w:hAnsi="Times New Roman"/>
                <w:sz w:val="24"/>
                <w:szCs w:val="24"/>
              </w:rPr>
              <w:t>Công bố disclaimer trên Công báo B</w:t>
            </w:r>
          </w:p>
        </w:tc>
        <w:tc>
          <w:tcPr>
            <w:tcW w:w="3910" w:type="dxa"/>
          </w:tcPr>
          <w:p w:rsidR="005D7BEB" w:rsidRDefault="005D7BEB" w:rsidP="005D7BEB">
            <w:pPr>
              <w:numPr>
                <w:ilvl w:val="0"/>
                <w:numId w:val="1"/>
              </w:numPr>
              <w:tabs>
                <w:tab w:val="left" w:pos="214"/>
                <w:tab w:val="left" w:pos="511"/>
              </w:tabs>
              <w:spacing w:after="0" w:line="240" w:lineRule="auto"/>
              <w:ind w:left="229" w:firstLine="0"/>
              <w:jc w:val="both"/>
              <w:rPr>
                <w:rFonts w:ascii="Times New Roman" w:hAnsi="Times New Roman"/>
                <w:color w:val="000000"/>
                <w:sz w:val="24"/>
                <w:szCs w:val="24"/>
                <w:lang w:val="sq-AL"/>
              </w:rPr>
            </w:pPr>
            <w:r w:rsidRPr="001C082A">
              <w:rPr>
                <w:rFonts w:ascii="Times New Roman" w:hAnsi="Times New Roman"/>
                <w:color w:val="000000"/>
                <w:sz w:val="24"/>
                <w:szCs w:val="24"/>
                <w:lang w:val="sq-AL"/>
              </w:rPr>
              <w:lastRenderedPageBreak/>
              <w:t xml:space="preserve">Ở Việt Nam cũng có tuyên bố disclaimer đối với đơn quốc tế. </w:t>
            </w:r>
          </w:p>
          <w:p w:rsidR="005D7BEB" w:rsidRDefault="005D7BEB" w:rsidP="00E216D0">
            <w:pPr>
              <w:tabs>
                <w:tab w:val="left" w:pos="214"/>
                <w:tab w:val="left" w:pos="511"/>
              </w:tabs>
              <w:spacing w:after="0" w:line="240" w:lineRule="auto"/>
              <w:ind w:left="229"/>
              <w:jc w:val="both"/>
              <w:rPr>
                <w:rFonts w:ascii="Times New Roman" w:hAnsi="Times New Roman"/>
                <w:color w:val="000000"/>
                <w:sz w:val="24"/>
                <w:szCs w:val="24"/>
                <w:lang w:val="sq-AL"/>
              </w:rPr>
            </w:pPr>
          </w:p>
          <w:p w:rsidR="005D7BEB" w:rsidRDefault="005D7BEB" w:rsidP="005D7BEB">
            <w:pPr>
              <w:numPr>
                <w:ilvl w:val="0"/>
                <w:numId w:val="1"/>
              </w:numPr>
              <w:tabs>
                <w:tab w:val="left" w:pos="214"/>
                <w:tab w:val="left" w:pos="511"/>
              </w:tabs>
              <w:spacing w:after="0" w:line="240" w:lineRule="auto"/>
              <w:ind w:left="229" w:firstLine="0"/>
              <w:jc w:val="both"/>
              <w:rPr>
                <w:rFonts w:ascii="Times New Roman" w:hAnsi="Times New Roman"/>
                <w:color w:val="000000"/>
                <w:sz w:val="24"/>
                <w:szCs w:val="24"/>
                <w:lang w:val="sq-AL"/>
              </w:rPr>
            </w:pPr>
            <w:r w:rsidRPr="001C082A">
              <w:rPr>
                <w:rFonts w:ascii="Times New Roman" w:hAnsi="Times New Roman"/>
                <w:color w:val="000000"/>
                <w:sz w:val="24"/>
                <w:szCs w:val="24"/>
                <w:lang w:val="sq-AL"/>
              </w:rPr>
              <w:t>Cục sẽ</w:t>
            </w:r>
            <w:r>
              <w:rPr>
                <w:rFonts w:ascii="Times New Roman" w:hAnsi="Times New Roman"/>
                <w:color w:val="000000"/>
                <w:sz w:val="24"/>
                <w:szCs w:val="24"/>
                <w:lang w:val="sq-AL"/>
              </w:rPr>
              <w:t xml:space="preserve"> </w:t>
            </w:r>
            <w:r w:rsidRPr="001C082A">
              <w:rPr>
                <w:rFonts w:ascii="Times New Roman" w:hAnsi="Times New Roman"/>
                <w:color w:val="000000"/>
                <w:sz w:val="24"/>
                <w:szCs w:val="24"/>
                <w:lang w:val="sq-AL"/>
              </w:rPr>
              <w:t xml:space="preserve">tham khảo </w:t>
            </w:r>
            <w:r>
              <w:rPr>
                <w:rFonts w:ascii="Times New Roman" w:hAnsi="Times New Roman"/>
                <w:color w:val="000000"/>
                <w:sz w:val="24"/>
                <w:szCs w:val="24"/>
                <w:lang w:val="sq-AL"/>
              </w:rPr>
              <w:t>đăng bạ đang có từ trước để đưa nhãn hiệu về đúng bản chất của nó, nghĩa là giảm thiểu tối đa các dấu hiệu bị disclaimer trong mỗi NH.</w:t>
            </w:r>
          </w:p>
          <w:p w:rsidR="005D7BEB" w:rsidRPr="001C082A" w:rsidRDefault="005D7BEB" w:rsidP="00E216D0">
            <w:pPr>
              <w:tabs>
                <w:tab w:val="left" w:pos="214"/>
                <w:tab w:val="left" w:pos="511"/>
              </w:tabs>
              <w:spacing w:after="0" w:line="240" w:lineRule="auto"/>
              <w:jc w:val="both"/>
              <w:rPr>
                <w:rFonts w:ascii="Times New Roman" w:hAnsi="Times New Roman"/>
                <w:color w:val="000000"/>
                <w:sz w:val="24"/>
                <w:szCs w:val="24"/>
                <w:lang w:val="sq-AL"/>
              </w:rPr>
            </w:pPr>
          </w:p>
          <w:p w:rsidR="005D7BEB" w:rsidRDefault="005D7BEB" w:rsidP="005D7BEB">
            <w:pPr>
              <w:numPr>
                <w:ilvl w:val="0"/>
                <w:numId w:val="1"/>
              </w:numPr>
              <w:tabs>
                <w:tab w:val="left" w:pos="214"/>
                <w:tab w:val="left" w:pos="511"/>
              </w:tabs>
              <w:spacing w:after="0" w:line="240" w:lineRule="auto"/>
              <w:ind w:left="229" w:firstLine="0"/>
              <w:jc w:val="both"/>
              <w:rPr>
                <w:rFonts w:ascii="Times New Roman" w:hAnsi="Times New Roman"/>
                <w:color w:val="000000"/>
                <w:sz w:val="24"/>
                <w:szCs w:val="24"/>
                <w:lang w:val="sq-AL"/>
              </w:rPr>
            </w:pPr>
            <w:r>
              <w:rPr>
                <w:rFonts w:ascii="Times New Roman" w:hAnsi="Times New Roman"/>
                <w:color w:val="000000"/>
                <w:sz w:val="24"/>
                <w:szCs w:val="24"/>
                <w:lang w:val="sq-AL"/>
              </w:rPr>
              <w:t xml:space="preserve">Cục </w:t>
            </w:r>
            <w:r w:rsidRPr="001C082A">
              <w:rPr>
                <w:rFonts w:ascii="Times New Roman" w:hAnsi="Times New Roman"/>
                <w:color w:val="000000"/>
                <w:sz w:val="24"/>
                <w:szCs w:val="24"/>
                <w:lang w:val="sq-AL"/>
              </w:rPr>
              <w:t xml:space="preserve">sẽ xem xét vấn đề </w:t>
            </w:r>
            <w:r>
              <w:rPr>
                <w:rFonts w:ascii="Times New Roman" w:hAnsi="Times New Roman"/>
                <w:color w:val="000000"/>
                <w:sz w:val="24"/>
                <w:szCs w:val="24"/>
                <w:lang w:val="sq-AL"/>
              </w:rPr>
              <w:t xml:space="preserve">NNĐ xin đăng ký cả </w:t>
            </w:r>
            <w:r w:rsidRPr="001C082A">
              <w:rPr>
                <w:rFonts w:ascii="Times New Roman" w:hAnsi="Times New Roman"/>
                <w:color w:val="000000"/>
                <w:sz w:val="24"/>
                <w:szCs w:val="24"/>
                <w:lang w:val="sq-AL"/>
              </w:rPr>
              <w:t>yếu tố disclaime trên NH ngay từ giai đoạn thẩm định hình thức.</w:t>
            </w:r>
          </w:p>
          <w:p w:rsidR="005D7BEB" w:rsidRPr="00A314FF" w:rsidRDefault="005D7BEB" w:rsidP="001E19FB">
            <w:pPr>
              <w:tabs>
                <w:tab w:val="left" w:pos="214"/>
                <w:tab w:val="left" w:pos="511"/>
              </w:tabs>
              <w:spacing w:after="0" w:line="240" w:lineRule="auto"/>
              <w:rPr>
                <w:rFonts w:ascii="Times New Roman" w:hAnsi="Times New Roman"/>
                <w:color w:val="000000"/>
                <w:sz w:val="24"/>
                <w:szCs w:val="24"/>
                <w:lang w:val="sq-AL"/>
              </w:rPr>
            </w:pPr>
          </w:p>
          <w:p w:rsidR="005D7BEB" w:rsidRDefault="005D7BEB" w:rsidP="005D7BEB">
            <w:pPr>
              <w:numPr>
                <w:ilvl w:val="0"/>
                <w:numId w:val="1"/>
              </w:numPr>
              <w:tabs>
                <w:tab w:val="left" w:pos="214"/>
                <w:tab w:val="left" w:pos="511"/>
              </w:tabs>
              <w:spacing w:after="0" w:line="240" w:lineRule="auto"/>
              <w:ind w:left="229" w:firstLine="0"/>
              <w:jc w:val="both"/>
              <w:rPr>
                <w:rFonts w:ascii="Times New Roman" w:hAnsi="Times New Roman"/>
                <w:color w:val="000000"/>
                <w:sz w:val="24"/>
                <w:szCs w:val="24"/>
                <w:lang w:val="sq-AL"/>
              </w:rPr>
            </w:pPr>
            <w:r w:rsidRPr="00A314FF">
              <w:rPr>
                <w:rFonts w:ascii="Times New Roman" w:hAnsi="Times New Roman"/>
                <w:color w:val="000000"/>
                <w:sz w:val="24"/>
                <w:szCs w:val="24"/>
                <w:lang w:val="sq-AL"/>
              </w:rPr>
              <w:lastRenderedPageBreak/>
              <w:t>Những yếu tố hay dấu hiệu mang tính mô tả có thể nằm trong tổng thể NH xin bảo hộ sẽ bị loại trừ, có thể loại trừ cả cụm đó thay vì từng phần như hiện nay.</w:t>
            </w:r>
          </w:p>
          <w:p w:rsidR="005D7BEB" w:rsidRPr="00613165" w:rsidRDefault="005D7BEB" w:rsidP="00E216D0">
            <w:pPr>
              <w:tabs>
                <w:tab w:val="left" w:pos="214"/>
                <w:tab w:val="left" w:pos="511"/>
              </w:tabs>
              <w:spacing w:after="0" w:line="240" w:lineRule="auto"/>
              <w:jc w:val="both"/>
              <w:rPr>
                <w:rFonts w:ascii="Times New Roman" w:hAnsi="Times New Roman"/>
                <w:color w:val="000000"/>
                <w:sz w:val="24"/>
                <w:szCs w:val="24"/>
                <w:lang w:val="sq-AL"/>
              </w:rPr>
            </w:pPr>
          </w:p>
          <w:p w:rsidR="005D7BEB" w:rsidRPr="001C082A" w:rsidRDefault="005D7BEB" w:rsidP="005D7BEB">
            <w:pPr>
              <w:numPr>
                <w:ilvl w:val="0"/>
                <w:numId w:val="1"/>
              </w:numPr>
              <w:tabs>
                <w:tab w:val="left" w:pos="214"/>
                <w:tab w:val="left" w:pos="511"/>
              </w:tabs>
              <w:spacing w:after="0" w:line="240" w:lineRule="auto"/>
              <w:ind w:left="229" w:firstLine="0"/>
              <w:jc w:val="both"/>
              <w:rPr>
                <w:rFonts w:ascii="Times New Roman" w:hAnsi="Times New Roman"/>
                <w:color w:val="000000"/>
                <w:sz w:val="24"/>
                <w:szCs w:val="24"/>
                <w:lang w:val="sq-AL"/>
              </w:rPr>
            </w:pPr>
            <w:r>
              <w:rPr>
                <w:rFonts w:ascii="Times New Roman" w:hAnsi="Times New Roman"/>
                <w:color w:val="000000"/>
                <w:sz w:val="24"/>
                <w:szCs w:val="24"/>
                <w:lang w:val="sq-AL"/>
              </w:rPr>
              <w:t>Cục đã nêu các thành phần loại trừ trong đơn quốc tế và trong tuyên bố bảo hộ, tuy nhiên mọi người không thể tiếp cận được thông tin này. Lý do Cục đưa ra tuyên bố bảo hộ nhưng cho tất cả các NH được bảo hộ trong 1 quyển công báo và gửi Văn phòng quốc tế. Một tuyên bố bảo hộ, trong đấy có list tất cả các NH được bảo hộ trong quyển công báo đó, phần ghi chú disclaimer ở bên tay phải. Vì Cục đưa cho họ 1 quyển nên họ không công bố file PDF đó lên được. Khi Thông tư 16 sửa đổi của Thông tư 01, trong đó đã nêu theo yêu cầu của chủ sở hữu sẽ cấp giấy xác nhận NH đăng ký quốc tế được bảo hộ tại Việt Nam và trong giấy xác nhận có nêu phần loại trừ. Ngay cả khi các đại diện xin xác nhận quốc tế thì không phải bất kỳ ai cũng có thể xin được nên việc tiếp cận rất khó. Khi muốn được xác nhận hoặc chủ sở hữu phải trực tiếp yêu cầu hoặc thông qua đại diện để yêu cầu.</w:t>
            </w:r>
          </w:p>
          <w:p w:rsidR="005D7BEB" w:rsidRPr="00A314FF" w:rsidRDefault="005D7BEB" w:rsidP="00E216D0">
            <w:pPr>
              <w:tabs>
                <w:tab w:val="left" w:pos="214"/>
                <w:tab w:val="left" w:pos="481"/>
              </w:tabs>
              <w:spacing w:after="0" w:line="240" w:lineRule="auto"/>
              <w:jc w:val="both"/>
              <w:rPr>
                <w:rFonts w:ascii="Times New Roman" w:hAnsi="Times New Roman"/>
                <w:color w:val="000000"/>
                <w:sz w:val="24"/>
                <w:szCs w:val="24"/>
                <w:lang w:val="sq-AL"/>
              </w:rPr>
            </w:pPr>
          </w:p>
          <w:p w:rsidR="005D7BEB" w:rsidRDefault="005D7BEB" w:rsidP="005D7BEB">
            <w:pPr>
              <w:numPr>
                <w:ilvl w:val="0"/>
                <w:numId w:val="1"/>
              </w:numPr>
              <w:tabs>
                <w:tab w:val="left" w:pos="214"/>
                <w:tab w:val="left" w:pos="481"/>
              </w:tabs>
              <w:spacing w:after="0" w:line="240" w:lineRule="auto"/>
              <w:ind w:left="229" w:firstLine="87"/>
              <w:jc w:val="both"/>
              <w:rPr>
                <w:rFonts w:ascii="Times New Roman" w:hAnsi="Times New Roman"/>
                <w:sz w:val="24"/>
                <w:szCs w:val="24"/>
              </w:rPr>
            </w:pPr>
            <w:r w:rsidRPr="00A314FF">
              <w:rPr>
                <w:rFonts w:ascii="Times New Roman" w:hAnsi="Times New Roman"/>
                <w:sz w:val="24"/>
                <w:szCs w:val="24"/>
              </w:rPr>
              <w:lastRenderedPageBreak/>
              <w:t>Có 2 phương án để Cục có thể lựa chọn để xác nhận yếu tố loại trừ của NH quốc tế:</w:t>
            </w:r>
          </w:p>
          <w:p w:rsidR="005D7BEB" w:rsidRDefault="005D7BEB" w:rsidP="00E216D0">
            <w:pPr>
              <w:tabs>
                <w:tab w:val="left" w:pos="214"/>
              </w:tabs>
              <w:spacing w:after="0" w:line="240" w:lineRule="auto"/>
              <w:ind w:left="229" w:firstLine="283"/>
              <w:jc w:val="both"/>
              <w:rPr>
                <w:rFonts w:ascii="Times New Roman" w:hAnsi="Times New Roman"/>
                <w:sz w:val="24"/>
                <w:szCs w:val="24"/>
              </w:rPr>
            </w:pPr>
          </w:p>
          <w:p w:rsidR="005D7BEB" w:rsidRDefault="005D7BEB" w:rsidP="00E216D0">
            <w:pPr>
              <w:tabs>
                <w:tab w:val="left" w:pos="214"/>
              </w:tabs>
              <w:spacing w:after="0" w:line="240" w:lineRule="auto"/>
              <w:ind w:left="229" w:firstLine="283"/>
              <w:jc w:val="both"/>
              <w:rPr>
                <w:rFonts w:ascii="Times New Roman" w:hAnsi="Times New Roman"/>
                <w:color w:val="000000"/>
                <w:sz w:val="24"/>
                <w:szCs w:val="24"/>
                <w:lang w:val="sq-AL"/>
              </w:rPr>
            </w:pPr>
            <w:r w:rsidRPr="00A314FF">
              <w:rPr>
                <w:rFonts w:ascii="Times New Roman" w:hAnsi="Times New Roman"/>
                <w:color w:val="000000"/>
                <w:sz w:val="24"/>
                <w:szCs w:val="24"/>
                <w:lang w:val="sq-AL"/>
              </w:rPr>
              <w:t xml:space="preserve"> </w:t>
            </w:r>
            <w:r>
              <w:rPr>
                <w:rFonts w:ascii="Times New Roman" w:hAnsi="Times New Roman"/>
                <w:color w:val="000000"/>
                <w:sz w:val="24"/>
                <w:szCs w:val="24"/>
                <w:lang w:val="sq-AL"/>
              </w:rPr>
              <w:t>+ P</w:t>
            </w:r>
            <w:r w:rsidRPr="00A314FF">
              <w:rPr>
                <w:rFonts w:ascii="Times New Roman" w:hAnsi="Times New Roman"/>
                <w:color w:val="000000"/>
                <w:sz w:val="24"/>
                <w:szCs w:val="24"/>
                <w:lang w:val="sq-AL"/>
              </w:rPr>
              <w:t>hương án thứ nhất sẽ từ chối nếu chủ sở hữu không chủ động loại trừ</w:t>
            </w:r>
            <w:r>
              <w:rPr>
                <w:rFonts w:ascii="Times New Roman" w:hAnsi="Times New Roman"/>
                <w:color w:val="000000"/>
                <w:sz w:val="24"/>
                <w:szCs w:val="24"/>
                <w:lang w:val="sq-AL"/>
              </w:rPr>
              <w:t>;</w:t>
            </w:r>
          </w:p>
          <w:p w:rsidR="005D7BEB" w:rsidRDefault="005D7BEB" w:rsidP="00E216D0">
            <w:pPr>
              <w:tabs>
                <w:tab w:val="left" w:pos="214"/>
              </w:tabs>
              <w:spacing w:after="0" w:line="240" w:lineRule="auto"/>
              <w:ind w:left="229" w:firstLine="283"/>
              <w:jc w:val="both"/>
              <w:rPr>
                <w:rFonts w:ascii="Times New Roman" w:hAnsi="Times New Roman"/>
                <w:color w:val="000000"/>
                <w:sz w:val="24"/>
                <w:szCs w:val="24"/>
                <w:lang w:val="sq-AL"/>
              </w:rPr>
            </w:pPr>
          </w:p>
          <w:p w:rsidR="005D7BEB" w:rsidRDefault="005D7BEB" w:rsidP="00E216D0">
            <w:pPr>
              <w:tabs>
                <w:tab w:val="left" w:pos="214"/>
              </w:tabs>
              <w:spacing w:after="0" w:line="240" w:lineRule="auto"/>
              <w:ind w:left="229" w:firstLine="283"/>
              <w:jc w:val="both"/>
              <w:rPr>
                <w:rFonts w:ascii="Times New Roman" w:hAnsi="Times New Roman"/>
                <w:color w:val="000000"/>
                <w:sz w:val="24"/>
                <w:szCs w:val="24"/>
                <w:lang w:val="sq-AL"/>
              </w:rPr>
            </w:pPr>
            <w:r>
              <w:rPr>
                <w:rFonts w:ascii="Times New Roman" w:hAnsi="Times New Roman"/>
                <w:color w:val="000000"/>
                <w:sz w:val="24"/>
                <w:szCs w:val="24"/>
                <w:lang w:val="sq-AL"/>
              </w:rPr>
              <w:t>+ P</w:t>
            </w:r>
            <w:r w:rsidRPr="00A314FF">
              <w:rPr>
                <w:rFonts w:ascii="Times New Roman" w:hAnsi="Times New Roman"/>
                <w:color w:val="000000"/>
                <w:sz w:val="24"/>
                <w:szCs w:val="24"/>
                <w:lang w:val="sq-AL"/>
              </w:rPr>
              <w:t>hương án thứ hai, có thể công bố trên công báo B đối với những NH được bảo hộ có phần loại trừ</w:t>
            </w:r>
            <w:r>
              <w:rPr>
                <w:rFonts w:ascii="Times New Roman" w:hAnsi="Times New Roman"/>
                <w:color w:val="000000"/>
                <w:sz w:val="24"/>
                <w:szCs w:val="24"/>
                <w:lang w:val="sq-AL"/>
              </w:rPr>
              <w:t>.</w:t>
            </w:r>
          </w:p>
          <w:p w:rsidR="005D7BEB" w:rsidRPr="00A314FF" w:rsidRDefault="005D7BEB" w:rsidP="00E216D0">
            <w:pPr>
              <w:tabs>
                <w:tab w:val="left" w:pos="214"/>
              </w:tabs>
              <w:spacing w:after="0" w:line="240" w:lineRule="auto"/>
              <w:ind w:left="229" w:firstLine="283"/>
              <w:jc w:val="both"/>
              <w:rPr>
                <w:rFonts w:ascii="Times New Roman" w:hAnsi="Times New Roman"/>
                <w:sz w:val="24"/>
                <w:szCs w:val="24"/>
              </w:rPr>
            </w:pPr>
          </w:p>
        </w:tc>
      </w:tr>
      <w:tr w:rsidR="005D7BEB" w:rsidRPr="00A314FF" w:rsidTr="00E216D0">
        <w:tc>
          <w:tcPr>
            <w:tcW w:w="684" w:type="dxa"/>
          </w:tcPr>
          <w:p w:rsidR="005D7BEB" w:rsidRPr="00A314FF" w:rsidRDefault="005D7BEB" w:rsidP="005D7BEB">
            <w:pPr>
              <w:spacing w:after="0" w:line="240" w:lineRule="auto"/>
              <w:jc w:val="center"/>
              <w:rPr>
                <w:rFonts w:ascii="Times New Roman" w:hAnsi="Times New Roman"/>
                <w:sz w:val="24"/>
                <w:szCs w:val="24"/>
              </w:rPr>
            </w:pPr>
            <w:r w:rsidRPr="00A314FF">
              <w:rPr>
                <w:rFonts w:ascii="Times New Roman" w:hAnsi="Times New Roman"/>
                <w:sz w:val="24"/>
                <w:szCs w:val="24"/>
              </w:rPr>
              <w:lastRenderedPageBreak/>
              <w:t>5</w:t>
            </w:r>
          </w:p>
        </w:tc>
        <w:tc>
          <w:tcPr>
            <w:tcW w:w="1698" w:type="dxa"/>
          </w:tcPr>
          <w:p w:rsidR="005D7BEB" w:rsidRPr="00A314FF" w:rsidRDefault="005D7BEB" w:rsidP="00E216D0">
            <w:pPr>
              <w:spacing w:after="0" w:line="240" w:lineRule="auto"/>
              <w:jc w:val="both"/>
              <w:rPr>
                <w:rFonts w:ascii="Times New Roman" w:hAnsi="Times New Roman"/>
                <w:sz w:val="24"/>
                <w:szCs w:val="24"/>
              </w:rPr>
            </w:pPr>
            <w:r w:rsidRPr="00A314FF">
              <w:rPr>
                <w:rFonts w:ascii="Times New Roman" w:hAnsi="Times New Roman"/>
                <w:bCs/>
                <w:sz w:val="24"/>
                <w:szCs w:val="24"/>
                <w:lang w:val="vi-VN"/>
              </w:rPr>
              <w:t>Một số vấn đề liên quan tới việc đánh giá. Dấu hiệu bị coi là mang tính mô tả hàng hóa, dịch vụ và dấu hiệu làm hiểu sai lệch, có tính chất lừa dối</w:t>
            </w:r>
          </w:p>
        </w:tc>
        <w:tc>
          <w:tcPr>
            <w:tcW w:w="2613" w:type="dxa"/>
          </w:tcPr>
          <w:p w:rsidR="005D7BEB" w:rsidRPr="00EE000A" w:rsidRDefault="005D7BEB" w:rsidP="005D7BEB">
            <w:pPr>
              <w:numPr>
                <w:ilvl w:val="0"/>
                <w:numId w:val="1"/>
              </w:numPr>
              <w:tabs>
                <w:tab w:val="left" w:pos="151"/>
              </w:tabs>
              <w:spacing w:after="0" w:line="240" w:lineRule="auto"/>
              <w:ind w:left="26" w:firstLine="0"/>
              <w:jc w:val="both"/>
              <w:rPr>
                <w:rFonts w:ascii="Times New Roman" w:hAnsi="Times New Roman"/>
                <w:sz w:val="24"/>
                <w:szCs w:val="24"/>
              </w:rPr>
            </w:pPr>
            <w:r w:rsidRPr="00A314FF">
              <w:rPr>
                <w:rFonts w:ascii="Times New Roman" w:hAnsi="Times New Roman"/>
                <w:bCs/>
                <w:sz w:val="24"/>
                <w:szCs w:val="24"/>
              </w:rPr>
              <w:t>Nhiều dấu hiệu không chỉ dẫn thông tin trực tiếp về hàng hóa, dịch vụ bị từ chối bảo hộ</w:t>
            </w:r>
          </w:p>
          <w:p w:rsidR="005D7BEB" w:rsidRPr="00A314FF" w:rsidRDefault="005D7BEB" w:rsidP="00E216D0">
            <w:pPr>
              <w:tabs>
                <w:tab w:val="left" w:pos="151"/>
              </w:tabs>
              <w:spacing w:after="0" w:line="240" w:lineRule="auto"/>
              <w:ind w:left="26"/>
              <w:jc w:val="both"/>
              <w:rPr>
                <w:rFonts w:ascii="Times New Roman" w:hAnsi="Times New Roman"/>
                <w:sz w:val="24"/>
                <w:szCs w:val="24"/>
              </w:rPr>
            </w:pPr>
          </w:p>
          <w:p w:rsidR="005D7BEB" w:rsidRPr="00EE000A" w:rsidRDefault="005D7BEB" w:rsidP="005D7BEB">
            <w:pPr>
              <w:numPr>
                <w:ilvl w:val="0"/>
                <w:numId w:val="1"/>
              </w:numPr>
              <w:tabs>
                <w:tab w:val="left" w:pos="151"/>
              </w:tabs>
              <w:spacing w:after="0" w:line="240" w:lineRule="auto"/>
              <w:ind w:left="26" w:firstLine="0"/>
              <w:jc w:val="both"/>
              <w:rPr>
                <w:rFonts w:ascii="Times New Roman" w:hAnsi="Times New Roman"/>
                <w:sz w:val="24"/>
                <w:szCs w:val="24"/>
              </w:rPr>
            </w:pPr>
            <w:r w:rsidRPr="00A314FF">
              <w:rPr>
                <w:rFonts w:ascii="Times New Roman" w:hAnsi="Times New Roman"/>
                <w:bCs/>
                <w:sz w:val="24"/>
                <w:szCs w:val="24"/>
              </w:rPr>
              <w:t>Nhãn hiệu bị từ chối vì mang ý nghĩa mô tả không phổ biến đối với người tiêu dùng</w:t>
            </w:r>
          </w:p>
          <w:p w:rsidR="005D7BEB" w:rsidRPr="00A314FF" w:rsidRDefault="005D7BEB" w:rsidP="00E216D0">
            <w:pPr>
              <w:tabs>
                <w:tab w:val="left" w:pos="151"/>
              </w:tabs>
              <w:spacing w:after="0" w:line="240" w:lineRule="auto"/>
              <w:jc w:val="both"/>
              <w:rPr>
                <w:rFonts w:ascii="Times New Roman" w:hAnsi="Times New Roman"/>
                <w:sz w:val="24"/>
                <w:szCs w:val="24"/>
              </w:rPr>
            </w:pPr>
          </w:p>
          <w:p w:rsidR="005D7BEB" w:rsidRPr="00EE000A" w:rsidRDefault="005D7BEB" w:rsidP="005D7BEB">
            <w:pPr>
              <w:numPr>
                <w:ilvl w:val="0"/>
                <w:numId w:val="1"/>
              </w:numPr>
              <w:tabs>
                <w:tab w:val="left" w:pos="151"/>
              </w:tabs>
              <w:spacing w:after="0" w:line="240" w:lineRule="auto"/>
              <w:ind w:left="26" w:firstLine="0"/>
              <w:jc w:val="both"/>
              <w:rPr>
                <w:rFonts w:ascii="Times New Roman" w:hAnsi="Times New Roman"/>
                <w:sz w:val="24"/>
                <w:szCs w:val="24"/>
              </w:rPr>
            </w:pPr>
            <w:r w:rsidRPr="00A314FF">
              <w:rPr>
                <w:rFonts w:ascii="Times New Roman" w:hAnsi="Times New Roman"/>
                <w:bCs/>
                <w:sz w:val="24"/>
                <w:szCs w:val="24"/>
              </w:rPr>
              <w:t xml:space="preserve">Tổng thể nhãn hiệu có khả năng phân biệt </w:t>
            </w:r>
            <w:r w:rsidRPr="00A314FF">
              <w:rPr>
                <w:rFonts w:ascii="Times New Roman" w:hAnsi="Times New Roman"/>
                <w:bCs/>
                <w:sz w:val="24"/>
                <w:szCs w:val="24"/>
              </w:rPr>
              <w:br/>
              <w:t>nh</w:t>
            </w:r>
            <w:r w:rsidRPr="00A314FF">
              <w:rPr>
                <w:rFonts w:ascii="Times New Roman" w:hAnsi="Times New Roman"/>
                <w:bCs/>
                <w:sz w:val="24"/>
                <w:szCs w:val="24"/>
                <w:lang w:val="vi-VN"/>
              </w:rPr>
              <w:t>ư</w:t>
            </w:r>
            <w:r w:rsidRPr="00A314FF">
              <w:rPr>
                <w:rFonts w:ascii="Times New Roman" w:hAnsi="Times New Roman"/>
                <w:bCs/>
                <w:sz w:val="24"/>
                <w:szCs w:val="24"/>
              </w:rPr>
              <w:t>ng vẫn bị từ chối</w:t>
            </w:r>
          </w:p>
          <w:p w:rsidR="005D7BEB" w:rsidRPr="00A314FF" w:rsidRDefault="005D7BEB" w:rsidP="00E216D0">
            <w:pPr>
              <w:tabs>
                <w:tab w:val="left" w:pos="151"/>
              </w:tabs>
              <w:spacing w:after="0" w:line="240" w:lineRule="auto"/>
              <w:jc w:val="both"/>
              <w:rPr>
                <w:rFonts w:ascii="Times New Roman" w:hAnsi="Times New Roman"/>
                <w:sz w:val="24"/>
                <w:szCs w:val="24"/>
              </w:rPr>
            </w:pPr>
          </w:p>
          <w:p w:rsidR="005D7BEB" w:rsidRPr="00EE000A" w:rsidRDefault="005D7BEB" w:rsidP="005D7BEB">
            <w:pPr>
              <w:numPr>
                <w:ilvl w:val="0"/>
                <w:numId w:val="1"/>
              </w:numPr>
              <w:tabs>
                <w:tab w:val="left" w:pos="151"/>
              </w:tabs>
              <w:spacing w:after="0" w:line="240" w:lineRule="auto"/>
              <w:ind w:left="26" w:firstLine="0"/>
              <w:jc w:val="both"/>
              <w:rPr>
                <w:rFonts w:ascii="Times New Roman" w:hAnsi="Times New Roman"/>
                <w:sz w:val="24"/>
                <w:szCs w:val="24"/>
              </w:rPr>
            </w:pPr>
            <w:r w:rsidRPr="00A314FF">
              <w:rPr>
                <w:rFonts w:ascii="Times New Roman" w:hAnsi="Times New Roman"/>
                <w:bCs/>
                <w:sz w:val="24"/>
                <w:szCs w:val="24"/>
              </w:rPr>
              <w:t>Bằng chứng chứng minh khả năng phân biệt tự thân của nhãn hiệu</w:t>
            </w:r>
          </w:p>
          <w:p w:rsidR="005D7BEB" w:rsidRPr="00A314FF" w:rsidRDefault="005D7BEB" w:rsidP="00E216D0">
            <w:pPr>
              <w:tabs>
                <w:tab w:val="left" w:pos="151"/>
              </w:tabs>
              <w:spacing w:after="0" w:line="240" w:lineRule="auto"/>
              <w:jc w:val="both"/>
              <w:rPr>
                <w:rFonts w:ascii="Times New Roman" w:hAnsi="Times New Roman"/>
                <w:sz w:val="24"/>
                <w:szCs w:val="24"/>
              </w:rPr>
            </w:pPr>
          </w:p>
          <w:p w:rsidR="005D7BEB" w:rsidRPr="00EE000A" w:rsidRDefault="005D7BEB" w:rsidP="005D7BEB">
            <w:pPr>
              <w:numPr>
                <w:ilvl w:val="0"/>
                <w:numId w:val="1"/>
              </w:numPr>
              <w:tabs>
                <w:tab w:val="left" w:pos="151"/>
              </w:tabs>
              <w:spacing w:after="0" w:line="240" w:lineRule="auto"/>
              <w:ind w:left="26" w:firstLine="0"/>
              <w:jc w:val="both"/>
              <w:rPr>
                <w:rFonts w:ascii="Times New Roman" w:hAnsi="Times New Roman"/>
                <w:sz w:val="24"/>
                <w:szCs w:val="24"/>
              </w:rPr>
            </w:pPr>
            <w:r w:rsidRPr="00A314FF">
              <w:rPr>
                <w:rFonts w:ascii="Times New Roman" w:hAnsi="Times New Roman"/>
                <w:bCs/>
                <w:sz w:val="24"/>
                <w:szCs w:val="24"/>
              </w:rPr>
              <w:t xml:space="preserve">Nhãn hiệu bị từ chối dù không có khả năng gây </w:t>
            </w:r>
            <w:r w:rsidRPr="00A314FF">
              <w:rPr>
                <w:rFonts w:ascii="Times New Roman" w:hAnsi="Times New Roman"/>
                <w:bCs/>
                <w:sz w:val="24"/>
                <w:szCs w:val="24"/>
              </w:rPr>
              <w:lastRenderedPageBreak/>
              <w:t>nhầm lẫn/ sai lệch về hàng hóa, dịch vụ</w:t>
            </w:r>
          </w:p>
          <w:p w:rsidR="005D7BEB" w:rsidRPr="00A314FF" w:rsidRDefault="005D7BEB" w:rsidP="00E216D0">
            <w:pPr>
              <w:tabs>
                <w:tab w:val="left" w:pos="151"/>
              </w:tabs>
              <w:spacing w:after="0" w:line="240" w:lineRule="auto"/>
              <w:jc w:val="both"/>
              <w:rPr>
                <w:rFonts w:ascii="Times New Roman" w:hAnsi="Times New Roman"/>
                <w:sz w:val="24"/>
                <w:szCs w:val="24"/>
              </w:rPr>
            </w:pPr>
          </w:p>
          <w:p w:rsidR="005D7BEB" w:rsidRPr="00A314FF" w:rsidRDefault="005D7BEB" w:rsidP="005D7BEB">
            <w:pPr>
              <w:numPr>
                <w:ilvl w:val="0"/>
                <w:numId w:val="1"/>
              </w:numPr>
              <w:tabs>
                <w:tab w:val="left" w:pos="151"/>
              </w:tabs>
              <w:spacing w:after="0" w:line="240" w:lineRule="auto"/>
              <w:ind w:left="26" w:firstLine="0"/>
              <w:jc w:val="both"/>
              <w:rPr>
                <w:rFonts w:ascii="Times New Roman" w:hAnsi="Times New Roman"/>
                <w:sz w:val="24"/>
                <w:szCs w:val="24"/>
              </w:rPr>
            </w:pPr>
            <w:r w:rsidRPr="00A314FF">
              <w:rPr>
                <w:rFonts w:ascii="Times New Roman" w:hAnsi="Times New Roman"/>
                <w:bCs/>
                <w:sz w:val="24"/>
                <w:szCs w:val="24"/>
              </w:rPr>
              <w:t>Dấu hiệu là chỉ dẫn về địa lý</w:t>
            </w:r>
          </w:p>
        </w:tc>
        <w:tc>
          <w:tcPr>
            <w:tcW w:w="4271" w:type="dxa"/>
          </w:tcPr>
          <w:p w:rsidR="005D7BEB" w:rsidRPr="00F80409" w:rsidRDefault="005D7BEB" w:rsidP="005D7BEB">
            <w:pPr>
              <w:numPr>
                <w:ilvl w:val="0"/>
                <w:numId w:val="1"/>
              </w:numPr>
              <w:tabs>
                <w:tab w:val="left" w:pos="361"/>
              </w:tabs>
              <w:spacing w:after="0" w:line="240" w:lineRule="auto"/>
              <w:ind w:left="251" w:hanging="142"/>
              <w:jc w:val="both"/>
              <w:rPr>
                <w:rFonts w:ascii="Times New Roman" w:hAnsi="Times New Roman"/>
                <w:sz w:val="24"/>
                <w:szCs w:val="24"/>
              </w:rPr>
            </w:pPr>
            <w:r w:rsidRPr="00A314FF">
              <w:rPr>
                <w:rFonts w:ascii="Times New Roman" w:hAnsi="Times New Roman"/>
                <w:bCs/>
                <w:sz w:val="24"/>
                <w:szCs w:val="24"/>
                <w:lang w:val="vi-VN"/>
              </w:rPr>
              <w:lastRenderedPageBreak/>
              <w:t>Cần có hướng dẫn chi tiết đối với việc đánh giá tính mô tả của dấu hiệu theo</w:t>
            </w:r>
            <w:r>
              <w:rPr>
                <w:rFonts w:ascii="Times New Roman" w:hAnsi="Times New Roman"/>
                <w:bCs/>
                <w:sz w:val="24"/>
                <w:szCs w:val="24"/>
              </w:rPr>
              <w:t>:</w:t>
            </w:r>
          </w:p>
          <w:p w:rsidR="005D7BEB" w:rsidRPr="00F80409" w:rsidRDefault="005D7BEB" w:rsidP="00E216D0">
            <w:pPr>
              <w:tabs>
                <w:tab w:val="left" w:pos="361"/>
              </w:tabs>
              <w:spacing w:after="0" w:line="240" w:lineRule="auto"/>
              <w:ind w:left="251" w:hanging="142"/>
              <w:jc w:val="both"/>
              <w:rPr>
                <w:rFonts w:ascii="Times New Roman" w:hAnsi="Times New Roman"/>
                <w:sz w:val="24"/>
                <w:szCs w:val="24"/>
              </w:rPr>
            </w:pPr>
          </w:p>
          <w:p w:rsidR="005D7BEB" w:rsidRDefault="005D7BEB" w:rsidP="00E216D0">
            <w:pPr>
              <w:tabs>
                <w:tab w:val="left" w:pos="361"/>
              </w:tabs>
              <w:spacing w:after="0" w:line="240" w:lineRule="auto"/>
              <w:ind w:left="251" w:hanging="142"/>
              <w:jc w:val="both"/>
              <w:rPr>
                <w:rFonts w:ascii="Times New Roman" w:hAnsi="Times New Roman"/>
                <w:sz w:val="24"/>
                <w:szCs w:val="24"/>
                <w:lang w:val="vi-VN"/>
              </w:rPr>
            </w:pPr>
            <w:r>
              <w:rPr>
                <w:rFonts w:ascii="Times New Roman" w:hAnsi="Times New Roman"/>
                <w:sz w:val="24"/>
                <w:szCs w:val="24"/>
              </w:rPr>
              <w:t xml:space="preserve">+ </w:t>
            </w:r>
            <w:r>
              <w:rPr>
                <w:rFonts w:ascii="Times New Roman" w:hAnsi="Times New Roman"/>
                <w:sz w:val="24"/>
                <w:szCs w:val="24"/>
                <w:lang w:val="vi-VN"/>
              </w:rPr>
              <w:t>T</w:t>
            </w:r>
            <w:r w:rsidRPr="00F80409">
              <w:rPr>
                <w:rFonts w:ascii="Times New Roman" w:hAnsi="Times New Roman"/>
                <w:sz w:val="24"/>
                <w:szCs w:val="24"/>
                <w:lang w:val="vi-VN"/>
              </w:rPr>
              <w:t>ừng loại dấu hiệu cụ thể</w:t>
            </w:r>
            <w:r w:rsidRPr="00F80409">
              <w:rPr>
                <w:rFonts w:ascii="Times New Roman" w:hAnsi="Times New Roman"/>
                <w:sz w:val="24"/>
                <w:szCs w:val="24"/>
              </w:rPr>
              <w:t xml:space="preserve">: </w:t>
            </w:r>
            <w:r w:rsidRPr="00F80409">
              <w:rPr>
                <w:rFonts w:ascii="Times New Roman" w:hAnsi="Times New Roman"/>
                <w:sz w:val="24"/>
                <w:szCs w:val="24"/>
                <w:lang w:val="vi-VN"/>
              </w:rPr>
              <w:t>dấu hiệu chữ, chữ viết tắt, tên người, slogan, dấu hiệ</w:t>
            </w:r>
            <w:r>
              <w:rPr>
                <w:rFonts w:ascii="Times New Roman" w:hAnsi="Times New Roman"/>
                <w:sz w:val="24"/>
                <w:szCs w:val="24"/>
                <w:lang w:val="vi-VN"/>
              </w:rPr>
              <w:t xml:space="preserve">u hình…); </w:t>
            </w:r>
          </w:p>
          <w:p w:rsidR="005D7BEB" w:rsidRDefault="005D7BEB" w:rsidP="00E216D0">
            <w:pPr>
              <w:tabs>
                <w:tab w:val="left" w:pos="361"/>
              </w:tabs>
              <w:spacing w:after="0" w:line="240" w:lineRule="auto"/>
              <w:ind w:left="251" w:hanging="142"/>
              <w:jc w:val="both"/>
              <w:rPr>
                <w:rFonts w:ascii="Times New Roman" w:hAnsi="Times New Roman"/>
                <w:sz w:val="24"/>
                <w:szCs w:val="24"/>
                <w:lang w:val="vi-VN"/>
              </w:rPr>
            </w:pPr>
          </w:p>
          <w:p w:rsidR="005D7BEB" w:rsidRDefault="005D7BEB" w:rsidP="00E216D0">
            <w:pPr>
              <w:tabs>
                <w:tab w:val="left" w:pos="361"/>
              </w:tabs>
              <w:spacing w:after="0" w:line="240" w:lineRule="auto"/>
              <w:ind w:left="251" w:hanging="142"/>
              <w:jc w:val="both"/>
              <w:rPr>
                <w:rFonts w:ascii="Times New Roman" w:hAnsi="Times New Roman"/>
                <w:sz w:val="24"/>
                <w:szCs w:val="24"/>
                <w:lang w:val="vi-VN"/>
              </w:rPr>
            </w:pPr>
            <w:r>
              <w:rPr>
                <w:rFonts w:ascii="Times New Roman" w:hAnsi="Times New Roman"/>
                <w:sz w:val="24"/>
                <w:szCs w:val="24"/>
              </w:rPr>
              <w:t>+ T</w:t>
            </w:r>
            <w:r w:rsidRPr="00A314FF">
              <w:rPr>
                <w:rFonts w:ascii="Times New Roman" w:hAnsi="Times New Roman"/>
                <w:sz w:val="24"/>
                <w:szCs w:val="24"/>
                <w:lang w:val="vi-VN"/>
              </w:rPr>
              <w:t>ừng loại thông tin mô tả (đối với hàng hóa, đối với dịch vụ, chủng loại, số lượng, chất lượng, tính chất, thành phần, công dụng; giá trị; phương thức sản xuất; địa điểm, điều kiện và phương thức cung cấp dịch vụ; nguồn gốc địa lý);</w:t>
            </w:r>
          </w:p>
          <w:p w:rsidR="005D7BEB" w:rsidRDefault="005D7BEB" w:rsidP="00E216D0">
            <w:pPr>
              <w:tabs>
                <w:tab w:val="left" w:pos="361"/>
              </w:tabs>
              <w:spacing w:after="0" w:line="240" w:lineRule="auto"/>
              <w:ind w:left="251" w:hanging="142"/>
              <w:jc w:val="both"/>
              <w:rPr>
                <w:rFonts w:ascii="Times New Roman" w:hAnsi="Times New Roman"/>
                <w:sz w:val="24"/>
                <w:szCs w:val="24"/>
                <w:lang w:val="vi-VN"/>
              </w:rPr>
            </w:pPr>
          </w:p>
          <w:p w:rsidR="005D7BEB" w:rsidRDefault="005D7BEB" w:rsidP="00E216D0">
            <w:pPr>
              <w:tabs>
                <w:tab w:val="left" w:pos="361"/>
              </w:tabs>
              <w:spacing w:after="0" w:line="240" w:lineRule="auto"/>
              <w:ind w:left="251" w:hanging="142"/>
              <w:jc w:val="both"/>
              <w:rPr>
                <w:rFonts w:ascii="Times New Roman" w:hAnsi="Times New Roman"/>
                <w:iCs/>
                <w:sz w:val="24"/>
                <w:szCs w:val="24"/>
              </w:rPr>
            </w:pPr>
            <w:r>
              <w:rPr>
                <w:rFonts w:ascii="Times New Roman" w:hAnsi="Times New Roman"/>
                <w:sz w:val="24"/>
                <w:szCs w:val="24"/>
              </w:rPr>
              <w:t xml:space="preserve">+ </w:t>
            </w:r>
            <w:r w:rsidRPr="00A314FF">
              <w:rPr>
                <w:rFonts w:ascii="Times New Roman" w:hAnsi="Times New Roman"/>
                <w:iCs/>
                <w:sz w:val="24"/>
                <w:szCs w:val="24"/>
              </w:rPr>
              <w:t>Tham khảo H</w:t>
            </w:r>
            <w:r w:rsidRPr="00A314FF">
              <w:rPr>
                <w:rFonts w:ascii="Times New Roman" w:hAnsi="Times New Roman"/>
                <w:iCs/>
                <w:sz w:val="24"/>
                <w:szCs w:val="24"/>
                <w:lang w:val="vi-VN"/>
              </w:rPr>
              <w:t>ư</w:t>
            </w:r>
            <w:r w:rsidRPr="00A314FF">
              <w:rPr>
                <w:rFonts w:ascii="Times New Roman" w:hAnsi="Times New Roman"/>
                <w:iCs/>
                <w:sz w:val="24"/>
                <w:szCs w:val="24"/>
              </w:rPr>
              <w:t>ớng dẫn thẩm định của EU, khá chi tiết và đầy đủ, cân nhắc lựa chọn áp dụng phù hợp với thực tiễn Việt Nam</w:t>
            </w:r>
          </w:p>
          <w:p w:rsidR="005D7BEB" w:rsidRDefault="005D7BEB" w:rsidP="00E216D0">
            <w:pPr>
              <w:tabs>
                <w:tab w:val="left" w:pos="361"/>
              </w:tabs>
              <w:spacing w:after="0" w:line="240" w:lineRule="auto"/>
              <w:ind w:left="251" w:hanging="142"/>
              <w:jc w:val="both"/>
              <w:rPr>
                <w:rFonts w:ascii="Times New Roman" w:hAnsi="Times New Roman"/>
                <w:iCs/>
                <w:sz w:val="24"/>
                <w:szCs w:val="24"/>
              </w:rPr>
            </w:pPr>
          </w:p>
          <w:p w:rsidR="005D7BEB" w:rsidRDefault="005D7BEB" w:rsidP="005D7BEB">
            <w:pPr>
              <w:numPr>
                <w:ilvl w:val="0"/>
                <w:numId w:val="1"/>
              </w:numPr>
              <w:tabs>
                <w:tab w:val="left" w:pos="361"/>
              </w:tabs>
              <w:spacing w:after="0" w:line="240" w:lineRule="auto"/>
              <w:ind w:left="251" w:hanging="142"/>
              <w:jc w:val="both"/>
              <w:rPr>
                <w:rFonts w:ascii="Times New Roman" w:hAnsi="Times New Roman"/>
                <w:sz w:val="24"/>
                <w:szCs w:val="24"/>
              </w:rPr>
            </w:pPr>
            <w:r w:rsidRPr="00A314FF">
              <w:rPr>
                <w:rFonts w:ascii="Times New Roman" w:hAnsi="Times New Roman"/>
                <w:sz w:val="24"/>
                <w:szCs w:val="24"/>
              </w:rPr>
              <w:lastRenderedPageBreak/>
              <w:t>Áp dụng 1 số nguyên tắc sau trong đánh giá khả năng phân biệt tự thân của nhãn hiệu:</w:t>
            </w:r>
          </w:p>
          <w:p w:rsidR="005D7BEB" w:rsidRPr="00A314FF" w:rsidRDefault="005D7BEB" w:rsidP="00E216D0">
            <w:pPr>
              <w:tabs>
                <w:tab w:val="left" w:pos="361"/>
              </w:tabs>
              <w:spacing w:after="0" w:line="240" w:lineRule="auto"/>
              <w:ind w:left="251" w:hanging="142"/>
              <w:jc w:val="both"/>
              <w:rPr>
                <w:rFonts w:ascii="Times New Roman" w:hAnsi="Times New Roman"/>
                <w:sz w:val="24"/>
                <w:szCs w:val="24"/>
              </w:rPr>
            </w:pPr>
          </w:p>
          <w:p w:rsidR="005D7BEB" w:rsidRDefault="005D7BEB" w:rsidP="00E216D0">
            <w:pPr>
              <w:tabs>
                <w:tab w:val="left" w:pos="361"/>
              </w:tabs>
              <w:spacing w:after="0" w:line="240" w:lineRule="auto"/>
              <w:ind w:left="251" w:hanging="142"/>
              <w:jc w:val="both"/>
              <w:rPr>
                <w:rFonts w:ascii="Times New Roman" w:hAnsi="Times New Roman"/>
                <w:sz w:val="24"/>
                <w:szCs w:val="24"/>
              </w:rPr>
            </w:pPr>
            <w:r>
              <w:rPr>
                <w:rFonts w:ascii="Times New Roman" w:hAnsi="Times New Roman"/>
                <w:sz w:val="24"/>
                <w:szCs w:val="24"/>
              </w:rPr>
              <w:t xml:space="preserve">+ </w:t>
            </w:r>
            <w:r w:rsidRPr="00A314FF">
              <w:rPr>
                <w:rFonts w:ascii="Times New Roman" w:hAnsi="Times New Roman"/>
                <w:sz w:val="24"/>
                <w:szCs w:val="24"/>
                <w:lang w:val="vi-VN"/>
              </w:rPr>
              <w:t xml:space="preserve">Dấu hiệu chỉ bị xem là </w:t>
            </w:r>
            <w:r w:rsidRPr="00A314FF">
              <w:rPr>
                <w:rFonts w:ascii="Times New Roman" w:hAnsi="Times New Roman"/>
                <w:sz w:val="24"/>
                <w:szCs w:val="24"/>
              </w:rPr>
              <w:t>có</w:t>
            </w:r>
            <w:r w:rsidRPr="00A314FF">
              <w:rPr>
                <w:rFonts w:ascii="Times New Roman" w:hAnsi="Times New Roman"/>
                <w:sz w:val="24"/>
                <w:szCs w:val="24"/>
                <w:lang w:val="vi-VN"/>
              </w:rPr>
              <w:t xml:space="preserve"> tính mô tả khi </w:t>
            </w:r>
            <w:r w:rsidRPr="00A314FF">
              <w:rPr>
                <w:rFonts w:ascii="Times New Roman" w:hAnsi="Times New Roman"/>
                <w:bCs/>
                <w:sz w:val="24"/>
                <w:szCs w:val="24"/>
                <w:u w:val="single"/>
                <w:lang w:val="vi-VN"/>
              </w:rPr>
              <w:t>chỉ dẫn, cung cấp thông tin một cách trực tiếp</w:t>
            </w:r>
            <w:r w:rsidRPr="00A314FF">
              <w:rPr>
                <w:rFonts w:ascii="Times New Roman" w:hAnsi="Times New Roman"/>
                <w:sz w:val="24"/>
                <w:szCs w:val="24"/>
                <w:lang w:val="vi-VN"/>
              </w:rPr>
              <w:t xml:space="preserve"> về hàng hóa, dịch vụ. Các dấu hiệu mang tính chất gợi ý, không mang tính mô tả trực tiếp phải được coi là không </w:t>
            </w:r>
            <w:r w:rsidRPr="00A314FF">
              <w:rPr>
                <w:rFonts w:ascii="Times New Roman" w:hAnsi="Times New Roman"/>
                <w:sz w:val="24"/>
                <w:szCs w:val="24"/>
              </w:rPr>
              <w:t>có</w:t>
            </w:r>
            <w:r w:rsidRPr="00A314FF">
              <w:rPr>
                <w:rFonts w:ascii="Times New Roman" w:hAnsi="Times New Roman"/>
                <w:sz w:val="24"/>
                <w:szCs w:val="24"/>
                <w:lang w:val="vi-VN"/>
              </w:rPr>
              <w:t xml:space="preserve"> tính mô tả</w:t>
            </w:r>
            <w:r w:rsidRPr="00A314FF">
              <w:rPr>
                <w:rFonts w:ascii="Times New Roman" w:hAnsi="Times New Roman"/>
                <w:sz w:val="24"/>
                <w:szCs w:val="24"/>
              </w:rPr>
              <w:t>;</w:t>
            </w:r>
          </w:p>
          <w:p w:rsidR="005D7BEB" w:rsidRPr="00A314FF" w:rsidRDefault="005D7BEB" w:rsidP="00E216D0">
            <w:pPr>
              <w:tabs>
                <w:tab w:val="left" w:pos="361"/>
              </w:tabs>
              <w:spacing w:after="0" w:line="240" w:lineRule="auto"/>
              <w:ind w:left="251" w:hanging="142"/>
              <w:jc w:val="both"/>
              <w:rPr>
                <w:rFonts w:ascii="Times New Roman" w:hAnsi="Times New Roman"/>
                <w:sz w:val="24"/>
                <w:szCs w:val="24"/>
              </w:rPr>
            </w:pPr>
          </w:p>
          <w:p w:rsidR="005D7BEB" w:rsidRDefault="005D7BEB" w:rsidP="00E216D0">
            <w:pPr>
              <w:tabs>
                <w:tab w:val="left" w:pos="361"/>
              </w:tabs>
              <w:spacing w:after="0" w:line="240" w:lineRule="auto"/>
              <w:ind w:left="251" w:hanging="142"/>
              <w:jc w:val="both"/>
              <w:rPr>
                <w:rFonts w:ascii="Times New Roman" w:hAnsi="Times New Roman"/>
                <w:sz w:val="24"/>
                <w:szCs w:val="24"/>
              </w:rPr>
            </w:pPr>
            <w:r>
              <w:rPr>
                <w:rFonts w:ascii="Times New Roman" w:hAnsi="Times New Roman"/>
                <w:sz w:val="24"/>
                <w:szCs w:val="24"/>
              </w:rPr>
              <w:t xml:space="preserve">+ </w:t>
            </w:r>
            <w:r w:rsidRPr="00A314FF">
              <w:rPr>
                <w:rFonts w:ascii="Times New Roman" w:hAnsi="Times New Roman"/>
                <w:sz w:val="24"/>
                <w:szCs w:val="24"/>
              </w:rPr>
              <w:t xml:space="preserve">Dựa trên </w:t>
            </w:r>
            <w:r w:rsidRPr="00A314FF">
              <w:rPr>
                <w:rFonts w:ascii="Times New Roman" w:hAnsi="Times New Roman"/>
                <w:bCs/>
                <w:sz w:val="24"/>
                <w:szCs w:val="24"/>
                <w:u w:val="single"/>
              </w:rPr>
              <w:t xml:space="preserve">mối liên hệ trực tiếp với các sản phẩm, dịch vụ </w:t>
            </w:r>
            <w:r w:rsidRPr="00A314FF">
              <w:rPr>
                <w:rFonts w:ascii="Times New Roman" w:hAnsi="Times New Roman"/>
                <w:sz w:val="24"/>
                <w:szCs w:val="24"/>
              </w:rPr>
              <w:t>xin đăng ký;</w:t>
            </w:r>
          </w:p>
          <w:p w:rsidR="005D7BEB" w:rsidRPr="00A314FF" w:rsidRDefault="005D7BEB" w:rsidP="00E216D0">
            <w:pPr>
              <w:tabs>
                <w:tab w:val="left" w:pos="361"/>
              </w:tabs>
              <w:spacing w:after="0" w:line="240" w:lineRule="auto"/>
              <w:ind w:left="251" w:hanging="142"/>
              <w:jc w:val="both"/>
              <w:rPr>
                <w:rFonts w:ascii="Times New Roman" w:hAnsi="Times New Roman"/>
                <w:sz w:val="24"/>
                <w:szCs w:val="24"/>
              </w:rPr>
            </w:pPr>
          </w:p>
          <w:p w:rsidR="005D7BEB" w:rsidRPr="00A314FF" w:rsidRDefault="005D7BEB" w:rsidP="00E216D0">
            <w:pPr>
              <w:tabs>
                <w:tab w:val="left" w:pos="361"/>
              </w:tabs>
              <w:spacing w:after="0" w:line="240" w:lineRule="auto"/>
              <w:ind w:left="251" w:hanging="142"/>
              <w:jc w:val="both"/>
              <w:rPr>
                <w:rFonts w:ascii="Times New Roman" w:hAnsi="Times New Roman"/>
                <w:sz w:val="24"/>
                <w:szCs w:val="24"/>
              </w:rPr>
            </w:pPr>
            <w:r>
              <w:rPr>
                <w:rFonts w:ascii="Times New Roman" w:hAnsi="Times New Roman"/>
                <w:sz w:val="24"/>
                <w:szCs w:val="24"/>
              </w:rPr>
              <w:t xml:space="preserve">+ </w:t>
            </w:r>
            <w:r w:rsidRPr="00A314FF">
              <w:rPr>
                <w:rFonts w:ascii="Times New Roman" w:hAnsi="Times New Roman"/>
                <w:sz w:val="24"/>
                <w:szCs w:val="24"/>
              </w:rPr>
              <w:t xml:space="preserve">Dựa </w:t>
            </w:r>
            <w:r w:rsidRPr="00A314FF">
              <w:rPr>
                <w:rFonts w:ascii="Times New Roman" w:hAnsi="Times New Roman"/>
                <w:sz w:val="24"/>
                <w:szCs w:val="24"/>
                <w:lang w:val="vi-VN"/>
              </w:rPr>
              <w:t xml:space="preserve">trên </w:t>
            </w:r>
            <w:r w:rsidRPr="00A314FF">
              <w:rPr>
                <w:rFonts w:ascii="Times New Roman" w:hAnsi="Times New Roman"/>
                <w:bCs/>
                <w:sz w:val="24"/>
                <w:szCs w:val="24"/>
                <w:u w:val="single"/>
                <w:lang w:val="vi-VN"/>
              </w:rPr>
              <w:t>hiểu biết thông thường của người tiêu dùng có liên quan</w:t>
            </w:r>
            <w:r w:rsidRPr="00A314FF">
              <w:rPr>
                <w:rFonts w:ascii="Times New Roman" w:hAnsi="Times New Roman"/>
                <w:sz w:val="24"/>
                <w:szCs w:val="24"/>
              </w:rPr>
              <w:t xml:space="preserve"> </w:t>
            </w:r>
          </w:p>
          <w:p w:rsidR="005D7BEB" w:rsidRDefault="005D7BEB" w:rsidP="00E216D0">
            <w:pPr>
              <w:tabs>
                <w:tab w:val="left" w:pos="361"/>
              </w:tabs>
              <w:spacing w:after="0" w:line="240" w:lineRule="auto"/>
              <w:ind w:left="251" w:hanging="142"/>
              <w:jc w:val="both"/>
              <w:rPr>
                <w:rFonts w:ascii="Times New Roman" w:hAnsi="Times New Roman"/>
                <w:sz w:val="24"/>
                <w:szCs w:val="24"/>
              </w:rPr>
            </w:pPr>
            <w:r w:rsidRPr="00A314FF">
              <w:rPr>
                <w:rFonts w:ascii="Times New Roman" w:hAnsi="Times New Roman"/>
                <w:sz w:val="24"/>
                <w:szCs w:val="24"/>
              </w:rPr>
              <w:t xml:space="preserve">Quy định cụ thể </w:t>
            </w:r>
            <w:r w:rsidRPr="00A314FF">
              <w:rPr>
                <w:rFonts w:ascii="Times New Roman" w:hAnsi="Times New Roman"/>
                <w:bCs/>
                <w:sz w:val="24"/>
                <w:szCs w:val="24"/>
                <w:u w:val="single"/>
              </w:rPr>
              <w:t>ngôn ngữ nào đ</w:t>
            </w:r>
            <w:r w:rsidRPr="00A314FF">
              <w:rPr>
                <w:rFonts w:ascii="Times New Roman" w:hAnsi="Times New Roman"/>
                <w:bCs/>
                <w:sz w:val="24"/>
                <w:szCs w:val="24"/>
                <w:u w:val="single"/>
                <w:lang w:val="vi-VN"/>
              </w:rPr>
              <w:t>ư</w:t>
            </w:r>
            <w:r w:rsidRPr="00A314FF">
              <w:rPr>
                <w:rFonts w:ascii="Times New Roman" w:hAnsi="Times New Roman"/>
                <w:bCs/>
                <w:sz w:val="24"/>
                <w:szCs w:val="24"/>
                <w:u w:val="single"/>
              </w:rPr>
              <w:t xml:space="preserve">ợc coi là thông dụng </w:t>
            </w:r>
            <w:r w:rsidRPr="00A314FF">
              <w:rPr>
                <w:rFonts w:ascii="Times New Roman" w:hAnsi="Times New Roman"/>
                <w:sz w:val="24"/>
                <w:szCs w:val="24"/>
              </w:rPr>
              <w:t>(Tiếng Anh, Tiếng Pháp? Từ ngữ có ý nghĩa mô tả trong ngôn ngữ không thông dụng đ</w:t>
            </w:r>
            <w:r w:rsidRPr="00A314FF">
              <w:rPr>
                <w:rFonts w:ascii="Times New Roman" w:hAnsi="Times New Roman"/>
                <w:sz w:val="24"/>
                <w:szCs w:val="24"/>
                <w:lang w:val="vi-VN"/>
              </w:rPr>
              <w:t>ư</w:t>
            </w:r>
            <w:r w:rsidRPr="00A314FF">
              <w:rPr>
                <w:rFonts w:ascii="Times New Roman" w:hAnsi="Times New Roman"/>
                <w:sz w:val="24"/>
                <w:szCs w:val="24"/>
              </w:rPr>
              <w:t>ơng nhiên có tính phân biệt, trừ trường hợp từ ngữ đó đã được sử dụng và hiểu biết rộng rãi tại Việt Nam, ví dụ: PIZZA, SUSHI…)</w:t>
            </w:r>
          </w:p>
          <w:p w:rsidR="005D7BEB" w:rsidRPr="00A314FF" w:rsidRDefault="005D7BEB" w:rsidP="00E216D0">
            <w:pPr>
              <w:tabs>
                <w:tab w:val="left" w:pos="361"/>
              </w:tabs>
              <w:spacing w:after="0" w:line="240" w:lineRule="auto"/>
              <w:ind w:left="251" w:hanging="142"/>
              <w:jc w:val="both"/>
              <w:rPr>
                <w:rFonts w:ascii="Times New Roman" w:hAnsi="Times New Roman"/>
                <w:sz w:val="24"/>
                <w:szCs w:val="24"/>
              </w:rPr>
            </w:pPr>
          </w:p>
          <w:p w:rsidR="005D7BEB" w:rsidRDefault="005D7BEB" w:rsidP="00E216D0">
            <w:pPr>
              <w:tabs>
                <w:tab w:val="left" w:pos="361"/>
              </w:tabs>
              <w:spacing w:after="0" w:line="240" w:lineRule="auto"/>
              <w:ind w:left="251" w:hanging="142"/>
              <w:jc w:val="both"/>
              <w:rPr>
                <w:rFonts w:ascii="Times New Roman" w:hAnsi="Times New Roman"/>
                <w:sz w:val="24"/>
                <w:szCs w:val="24"/>
              </w:rPr>
            </w:pPr>
            <w:r>
              <w:rPr>
                <w:rFonts w:ascii="Times New Roman" w:hAnsi="Times New Roman"/>
                <w:sz w:val="24"/>
                <w:szCs w:val="24"/>
              </w:rPr>
              <w:t xml:space="preserve">+ </w:t>
            </w:r>
            <w:r w:rsidRPr="00A314FF">
              <w:rPr>
                <w:rFonts w:ascii="Times New Roman" w:hAnsi="Times New Roman"/>
                <w:sz w:val="24"/>
                <w:szCs w:val="24"/>
              </w:rPr>
              <w:t xml:space="preserve">Xét đến bằng chứng thực tế </w:t>
            </w:r>
            <w:r w:rsidRPr="00A314FF">
              <w:rPr>
                <w:rFonts w:ascii="Times New Roman" w:hAnsi="Times New Roman"/>
                <w:bCs/>
                <w:sz w:val="24"/>
                <w:szCs w:val="24"/>
                <w:u w:val="single"/>
              </w:rPr>
              <w:t>đăng ký, sử dụng nhãn hiệu nhằm chứng minh khả năng phân biệt tự thân</w:t>
            </w:r>
            <w:r w:rsidRPr="00A314FF">
              <w:rPr>
                <w:rFonts w:ascii="Times New Roman" w:hAnsi="Times New Roman"/>
                <w:sz w:val="24"/>
                <w:szCs w:val="24"/>
              </w:rPr>
              <w:t xml:space="preserve"> (phân biệt với chứng minh nhãn hiệu đạt đ</w:t>
            </w:r>
            <w:r w:rsidRPr="00A314FF">
              <w:rPr>
                <w:rFonts w:ascii="Times New Roman" w:hAnsi="Times New Roman"/>
                <w:sz w:val="24"/>
                <w:szCs w:val="24"/>
                <w:lang w:val="vi-VN"/>
              </w:rPr>
              <w:t>ư</w:t>
            </w:r>
            <w:r w:rsidRPr="00A314FF">
              <w:rPr>
                <w:rFonts w:ascii="Times New Roman" w:hAnsi="Times New Roman"/>
                <w:sz w:val="24"/>
                <w:szCs w:val="24"/>
              </w:rPr>
              <w:t>ợc khả năng phân biệt qua sử dụng);</w:t>
            </w:r>
          </w:p>
          <w:p w:rsidR="005D7BEB" w:rsidRPr="00A314FF" w:rsidRDefault="005D7BEB" w:rsidP="00E216D0">
            <w:pPr>
              <w:tabs>
                <w:tab w:val="left" w:pos="361"/>
              </w:tabs>
              <w:spacing w:after="0" w:line="240" w:lineRule="auto"/>
              <w:ind w:left="251" w:hanging="142"/>
              <w:jc w:val="both"/>
              <w:rPr>
                <w:rFonts w:ascii="Times New Roman" w:hAnsi="Times New Roman"/>
                <w:sz w:val="24"/>
                <w:szCs w:val="24"/>
              </w:rPr>
            </w:pPr>
          </w:p>
          <w:p w:rsidR="005D7BEB" w:rsidRDefault="005D7BEB" w:rsidP="00E216D0">
            <w:pPr>
              <w:tabs>
                <w:tab w:val="left" w:pos="361"/>
              </w:tabs>
              <w:spacing w:after="0" w:line="240" w:lineRule="auto"/>
              <w:ind w:left="251" w:hanging="142"/>
              <w:jc w:val="both"/>
              <w:rPr>
                <w:rFonts w:ascii="Times New Roman" w:hAnsi="Times New Roman"/>
                <w:sz w:val="24"/>
                <w:szCs w:val="24"/>
              </w:rPr>
            </w:pPr>
            <w:r>
              <w:rPr>
                <w:rFonts w:ascii="Times New Roman" w:hAnsi="Times New Roman"/>
                <w:bCs/>
                <w:sz w:val="24"/>
                <w:szCs w:val="24"/>
                <w:u w:val="single"/>
              </w:rPr>
              <w:t xml:space="preserve">+ </w:t>
            </w:r>
            <w:r w:rsidRPr="00A314FF">
              <w:rPr>
                <w:rFonts w:ascii="Times New Roman" w:hAnsi="Times New Roman"/>
                <w:bCs/>
                <w:sz w:val="24"/>
                <w:szCs w:val="24"/>
                <w:u w:val="single"/>
              </w:rPr>
              <w:t xml:space="preserve">Trước khi kết luận dấu hiệu làm hiểu sai lệch hoặc lừa dối, cần xem xét khả năng được sử dụng theo cách thức </w:t>
            </w:r>
            <w:r w:rsidRPr="00A314FF">
              <w:rPr>
                <w:rFonts w:ascii="Times New Roman" w:hAnsi="Times New Roman"/>
                <w:bCs/>
                <w:sz w:val="24"/>
                <w:szCs w:val="24"/>
                <w:u w:val="single"/>
              </w:rPr>
              <w:lastRenderedPageBreak/>
              <w:t>không mang tính lừa dối</w:t>
            </w:r>
            <w:r w:rsidRPr="00A314FF">
              <w:rPr>
                <w:rFonts w:ascii="Times New Roman" w:hAnsi="Times New Roman"/>
                <w:sz w:val="24"/>
                <w:szCs w:val="24"/>
              </w:rPr>
              <w:t xml:space="preserve"> liên quan tới các sản phẩm / dịch vụ đăng ký.</w:t>
            </w:r>
          </w:p>
          <w:p w:rsidR="005D7BEB" w:rsidRPr="00A314FF" w:rsidRDefault="005D7BEB" w:rsidP="00E216D0">
            <w:pPr>
              <w:tabs>
                <w:tab w:val="left" w:pos="361"/>
              </w:tabs>
              <w:spacing w:after="0" w:line="240" w:lineRule="auto"/>
              <w:ind w:left="251" w:hanging="142"/>
              <w:jc w:val="both"/>
              <w:rPr>
                <w:rFonts w:ascii="Times New Roman" w:hAnsi="Times New Roman"/>
                <w:sz w:val="24"/>
                <w:szCs w:val="24"/>
              </w:rPr>
            </w:pPr>
          </w:p>
          <w:p w:rsidR="005D7BEB" w:rsidRPr="00A314FF" w:rsidRDefault="005D7BEB" w:rsidP="00E216D0">
            <w:pPr>
              <w:tabs>
                <w:tab w:val="left" w:pos="361"/>
              </w:tabs>
              <w:spacing w:after="0" w:line="240" w:lineRule="auto"/>
              <w:ind w:left="251" w:hanging="142"/>
              <w:jc w:val="both"/>
              <w:rPr>
                <w:rFonts w:ascii="Times New Roman" w:hAnsi="Times New Roman"/>
                <w:sz w:val="24"/>
                <w:szCs w:val="24"/>
              </w:rPr>
            </w:pPr>
            <w:r>
              <w:rPr>
                <w:rFonts w:ascii="Times New Roman" w:hAnsi="Times New Roman"/>
                <w:sz w:val="24"/>
                <w:szCs w:val="24"/>
              </w:rPr>
              <w:t xml:space="preserve">+ </w:t>
            </w:r>
            <w:r w:rsidRPr="00A314FF">
              <w:rPr>
                <w:rFonts w:ascii="Times New Roman" w:hAnsi="Times New Roman"/>
                <w:sz w:val="24"/>
                <w:szCs w:val="24"/>
              </w:rPr>
              <w:t>Quy định thống nhất về các dấu hiệu chỉ dẫn về địa lý</w:t>
            </w:r>
          </w:p>
          <w:p w:rsidR="005D7BEB" w:rsidRPr="00A314FF" w:rsidRDefault="005D7BEB" w:rsidP="00E216D0">
            <w:pPr>
              <w:tabs>
                <w:tab w:val="left" w:pos="361"/>
              </w:tabs>
              <w:spacing w:after="0" w:line="240" w:lineRule="auto"/>
              <w:ind w:left="251" w:hanging="142"/>
              <w:jc w:val="both"/>
              <w:rPr>
                <w:rFonts w:ascii="Times New Roman" w:hAnsi="Times New Roman"/>
                <w:sz w:val="24"/>
                <w:szCs w:val="24"/>
              </w:rPr>
            </w:pPr>
          </w:p>
        </w:tc>
        <w:tc>
          <w:tcPr>
            <w:tcW w:w="3910" w:type="dxa"/>
          </w:tcPr>
          <w:p w:rsidR="005D7BEB" w:rsidRPr="00A314FF" w:rsidRDefault="005D7BEB" w:rsidP="00E216D0">
            <w:pPr>
              <w:tabs>
                <w:tab w:val="left" w:pos="214"/>
              </w:tabs>
              <w:spacing w:after="0" w:line="240" w:lineRule="auto"/>
              <w:ind w:left="229"/>
              <w:jc w:val="both"/>
              <w:rPr>
                <w:rFonts w:ascii="Times New Roman" w:hAnsi="Times New Roman"/>
                <w:bCs/>
                <w:sz w:val="24"/>
                <w:szCs w:val="24"/>
                <w:lang w:val="vi-VN"/>
              </w:rPr>
            </w:pPr>
            <w:r w:rsidRPr="00A314FF">
              <w:rPr>
                <w:rFonts w:ascii="Times New Roman" w:hAnsi="Times New Roman"/>
                <w:color w:val="000000"/>
                <w:sz w:val="24"/>
                <w:szCs w:val="24"/>
                <w:lang w:val="sq-AL"/>
              </w:rPr>
              <w:lastRenderedPageBreak/>
              <w:t xml:space="preserve">Có một số case </w:t>
            </w:r>
            <w:r>
              <w:rPr>
                <w:rFonts w:ascii="Times New Roman" w:hAnsi="Times New Roman"/>
                <w:color w:val="000000"/>
                <w:sz w:val="24"/>
                <w:szCs w:val="24"/>
                <w:lang w:val="sq-AL"/>
              </w:rPr>
              <w:t>Cục</w:t>
            </w:r>
            <w:r w:rsidRPr="00A314FF">
              <w:rPr>
                <w:rFonts w:ascii="Times New Roman" w:hAnsi="Times New Roman"/>
                <w:color w:val="000000"/>
                <w:sz w:val="24"/>
                <w:szCs w:val="24"/>
                <w:lang w:val="sq-AL"/>
              </w:rPr>
              <w:t xml:space="preserve"> xem xét NH đó có được bảo hộ tại các nước khác không, đặc biệt là các nước sử dụng tiếng Anh. Nếu các nước đó chấp nhận bảo hộ thì </w:t>
            </w:r>
            <w:r>
              <w:rPr>
                <w:rFonts w:ascii="Times New Roman" w:hAnsi="Times New Roman"/>
                <w:color w:val="000000"/>
                <w:sz w:val="24"/>
                <w:szCs w:val="24"/>
                <w:lang w:val="sq-AL"/>
              </w:rPr>
              <w:t>Cục</w:t>
            </w:r>
            <w:r w:rsidRPr="00A314FF">
              <w:rPr>
                <w:rFonts w:ascii="Times New Roman" w:hAnsi="Times New Roman"/>
                <w:color w:val="000000"/>
                <w:sz w:val="24"/>
                <w:szCs w:val="24"/>
                <w:lang w:val="sq-AL"/>
              </w:rPr>
              <w:t xml:space="preserve"> cũng chấp nhận bảo hộ.</w:t>
            </w:r>
          </w:p>
        </w:tc>
      </w:tr>
      <w:tr w:rsidR="005D7BEB" w:rsidRPr="00A314FF" w:rsidTr="00E216D0">
        <w:tc>
          <w:tcPr>
            <w:tcW w:w="684" w:type="dxa"/>
          </w:tcPr>
          <w:p w:rsidR="005D7BEB" w:rsidRPr="00A314FF" w:rsidRDefault="005D7BEB" w:rsidP="005D7BEB">
            <w:pPr>
              <w:spacing w:after="0" w:line="240" w:lineRule="auto"/>
              <w:jc w:val="center"/>
              <w:rPr>
                <w:rFonts w:ascii="Times New Roman" w:hAnsi="Times New Roman"/>
                <w:sz w:val="24"/>
                <w:szCs w:val="24"/>
              </w:rPr>
            </w:pPr>
            <w:r w:rsidRPr="00A314FF">
              <w:rPr>
                <w:rFonts w:ascii="Times New Roman" w:hAnsi="Times New Roman"/>
                <w:sz w:val="24"/>
                <w:szCs w:val="24"/>
              </w:rPr>
              <w:lastRenderedPageBreak/>
              <w:t>6</w:t>
            </w:r>
          </w:p>
        </w:tc>
        <w:tc>
          <w:tcPr>
            <w:tcW w:w="1698" w:type="dxa"/>
          </w:tcPr>
          <w:p w:rsidR="005D7BEB" w:rsidRPr="00A314FF" w:rsidRDefault="005D7BEB" w:rsidP="00E216D0">
            <w:pPr>
              <w:spacing w:after="0" w:line="240" w:lineRule="auto"/>
              <w:jc w:val="both"/>
              <w:rPr>
                <w:rFonts w:ascii="Times New Roman" w:hAnsi="Times New Roman"/>
                <w:sz w:val="24"/>
                <w:szCs w:val="24"/>
              </w:rPr>
            </w:pPr>
            <w:r w:rsidRPr="00A314FF">
              <w:rPr>
                <w:rFonts w:ascii="Times New Roman" w:hAnsi="Times New Roman"/>
                <w:color w:val="000000"/>
                <w:sz w:val="24"/>
                <w:szCs w:val="24"/>
                <w:lang w:val="vi-VN"/>
              </w:rPr>
              <w:t>Từ chối nhãn hiệu bằng cách chia tách 1 phần nhãn hiệu</w:t>
            </w:r>
          </w:p>
        </w:tc>
        <w:tc>
          <w:tcPr>
            <w:tcW w:w="2613" w:type="dxa"/>
          </w:tcPr>
          <w:p w:rsidR="005D7BEB" w:rsidRPr="00733E7E" w:rsidRDefault="005D7BEB" w:rsidP="005D7BEB">
            <w:pPr>
              <w:numPr>
                <w:ilvl w:val="0"/>
                <w:numId w:val="1"/>
              </w:numPr>
              <w:tabs>
                <w:tab w:val="left" w:pos="331"/>
              </w:tabs>
              <w:spacing w:after="0" w:line="240" w:lineRule="auto"/>
              <w:ind w:left="168" w:firstLine="0"/>
              <w:jc w:val="both"/>
              <w:rPr>
                <w:rFonts w:ascii="Times New Roman" w:hAnsi="Times New Roman"/>
                <w:bCs/>
                <w:sz w:val="24"/>
                <w:szCs w:val="24"/>
                <w:lang w:val="pt-BR"/>
              </w:rPr>
            </w:pPr>
            <w:r w:rsidRPr="00733E7E">
              <w:rPr>
                <w:rFonts w:ascii="Times New Roman" w:hAnsi="Times New Roman"/>
                <w:bCs/>
                <w:sz w:val="24"/>
                <w:szCs w:val="24"/>
                <w:lang w:val="fr-FR"/>
              </w:rPr>
              <w:t>Từ chối từng phần nhãn hiệu</w:t>
            </w:r>
            <w:r>
              <w:rPr>
                <w:rFonts w:ascii="Times New Roman" w:hAnsi="Times New Roman"/>
                <w:bCs/>
                <w:sz w:val="24"/>
                <w:szCs w:val="24"/>
                <w:lang w:val="fr-FR"/>
              </w:rPr>
              <w:t xml:space="preserve">. </w:t>
            </w:r>
            <w:r w:rsidRPr="00733E7E">
              <w:rPr>
                <w:rFonts w:ascii="Times New Roman" w:hAnsi="Times New Roman"/>
                <w:bCs/>
                <w:sz w:val="24"/>
                <w:szCs w:val="24"/>
                <w:lang w:val="pt-BR"/>
              </w:rPr>
              <w:t xml:space="preserve">Trên thực tế, khi dấu hiệu xin đăng ký </w:t>
            </w:r>
            <w:r w:rsidRPr="00733E7E">
              <w:rPr>
                <w:rFonts w:ascii="Times New Roman" w:hAnsi="Times New Roman"/>
                <w:bCs/>
                <w:sz w:val="24"/>
                <w:szCs w:val="24"/>
                <w:lang w:val="es-ES"/>
              </w:rPr>
              <w:t xml:space="preserve">được cấu thành từ nhiều yếu tố trong đó có yếu tố </w:t>
            </w:r>
            <w:r w:rsidRPr="00733E7E">
              <w:rPr>
                <w:rFonts w:ascii="Times New Roman" w:hAnsi="Times New Roman"/>
                <w:bCs/>
                <w:sz w:val="24"/>
                <w:szCs w:val="24"/>
                <w:lang w:val="pt-BR"/>
              </w:rPr>
              <w:t xml:space="preserve">đáp ứng tiêu chuẩn bảo hộ và yếu tố không đáp ứng tiêu chuẩn bảo hộ, </w:t>
            </w:r>
            <w:r w:rsidRPr="00733E7E">
              <w:rPr>
                <w:rFonts w:ascii="Times New Roman" w:hAnsi="Times New Roman"/>
                <w:bCs/>
                <w:sz w:val="24"/>
                <w:szCs w:val="24"/>
                <w:lang w:val="fr-FR"/>
              </w:rPr>
              <w:t xml:space="preserve">Cục SHTT chấp nhận bảo hộ cho yếu tố </w:t>
            </w:r>
            <w:r w:rsidRPr="00733E7E">
              <w:rPr>
                <w:rFonts w:ascii="Times New Roman" w:hAnsi="Times New Roman"/>
                <w:bCs/>
                <w:sz w:val="24"/>
                <w:szCs w:val="24"/>
                <w:lang w:val="pt-BR"/>
              </w:rPr>
              <w:t>đáp ứng tiêu chuẩn bảo hộ nếu chủ đơn đồng ý loại bỏ yếu tố không đáp ứng tiêu chuẩn bảo hộ.</w:t>
            </w:r>
          </w:p>
          <w:p w:rsidR="005D7BEB" w:rsidRPr="00A314FF" w:rsidRDefault="005D7BEB" w:rsidP="00E216D0">
            <w:pPr>
              <w:tabs>
                <w:tab w:val="left" w:pos="331"/>
              </w:tabs>
              <w:spacing w:after="0" w:line="240" w:lineRule="auto"/>
              <w:ind w:left="168"/>
              <w:jc w:val="both"/>
              <w:rPr>
                <w:rFonts w:ascii="Times New Roman" w:hAnsi="Times New Roman"/>
                <w:bCs/>
                <w:sz w:val="24"/>
                <w:szCs w:val="24"/>
                <w:lang w:val="pt-BR"/>
              </w:rPr>
            </w:pPr>
          </w:p>
          <w:p w:rsidR="005D7BEB" w:rsidRPr="00733E7E" w:rsidRDefault="005D7BEB" w:rsidP="005D7BEB">
            <w:pPr>
              <w:numPr>
                <w:ilvl w:val="0"/>
                <w:numId w:val="1"/>
              </w:numPr>
              <w:tabs>
                <w:tab w:val="left" w:pos="331"/>
              </w:tabs>
              <w:spacing w:after="0" w:line="240" w:lineRule="auto"/>
              <w:ind w:left="168" w:firstLine="0"/>
              <w:jc w:val="both"/>
              <w:rPr>
                <w:rFonts w:ascii="Times New Roman" w:hAnsi="Times New Roman"/>
                <w:sz w:val="24"/>
                <w:szCs w:val="24"/>
              </w:rPr>
            </w:pPr>
            <w:r w:rsidRPr="00A314FF">
              <w:rPr>
                <w:rFonts w:ascii="Times New Roman" w:hAnsi="Times New Roman"/>
                <w:bCs/>
                <w:sz w:val="24"/>
                <w:szCs w:val="24"/>
                <w:lang w:val="fr-FR"/>
              </w:rPr>
              <w:t>Việc từ chối từng phần nhãn hiệu theo thực tế thẩm định tại Việ</w:t>
            </w:r>
            <w:r>
              <w:rPr>
                <w:rFonts w:ascii="Times New Roman" w:hAnsi="Times New Roman"/>
                <w:bCs/>
                <w:sz w:val="24"/>
                <w:szCs w:val="24"/>
                <w:lang w:val="fr-FR"/>
              </w:rPr>
              <w:t>t N</w:t>
            </w:r>
            <w:r w:rsidRPr="00A314FF">
              <w:rPr>
                <w:rFonts w:ascii="Times New Roman" w:hAnsi="Times New Roman"/>
                <w:bCs/>
                <w:sz w:val="24"/>
                <w:szCs w:val="24"/>
                <w:lang w:val="fr-FR"/>
              </w:rPr>
              <w:t>am chỉ có thể áp dụng cho đơn quốc gia, và như vậy, không công bằng đối với đơn quốc tế.</w:t>
            </w:r>
          </w:p>
          <w:p w:rsidR="005D7BEB" w:rsidRPr="00A314FF" w:rsidRDefault="005D7BEB" w:rsidP="00E216D0">
            <w:pPr>
              <w:tabs>
                <w:tab w:val="left" w:pos="331"/>
              </w:tabs>
              <w:spacing w:after="0" w:line="240" w:lineRule="auto"/>
              <w:ind w:left="168"/>
              <w:jc w:val="both"/>
              <w:rPr>
                <w:rFonts w:ascii="Times New Roman" w:hAnsi="Times New Roman"/>
                <w:sz w:val="24"/>
                <w:szCs w:val="24"/>
              </w:rPr>
            </w:pPr>
          </w:p>
        </w:tc>
        <w:tc>
          <w:tcPr>
            <w:tcW w:w="4271" w:type="dxa"/>
          </w:tcPr>
          <w:p w:rsidR="005D7BEB" w:rsidRPr="00A314FF" w:rsidRDefault="005D7BEB" w:rsidP="00E216D0">
            <w:pPr>
              <w:spacing w:after="0" w:line="240" w:lineRule="auto"/>
              <w:rPr>
                <w:rFonts w:ascii="Times New Roman" w:hAnsi="Times New Roman"/>
                <w:sz w:val="24"/>
                <w:szCs w:val="24"/>
              </w:rPr>
            </w:pPr>
            <w:r>
              <w:rPr>
                <w:rFonts w:ascii="Times New Roman" w:hAnsi="Times New Roman"/>
                <w:bCs/>
                <w:sz w:val="24"/>
                <w:szCs w:val="24"/>
                <w:lang w:val="fr-FR"/>
              </w:rPr>
              <w:t>B</w:t>
            </w:r>
            <w:r w:rsidRPr="00A314FF">
              <w:rPr>
                <w:rFonts w:ascii="Times New Roman" w:hAnsi="Times New Roman"/>
                <w:bCs/>
                <w:sz w:val="24"/>
                <w:szCs w:val="24"/>
                <w:lang w:val="fr-FR"/>
              </w:rPr>
              <w:t>ỏ việc áp dụng từ chối từng phần nhãn hiệu.</w:t>
            </w:r>
          </w:p>
        </w:tc>
        <w:tc>
          <w:tcPr>
            <w:tcW w:w="3910" w:type="dxa"/>
          </w:tcPr>
          <w:p w:rsidR="005D7BEB" w:rsidRPr="00A314FF" w:rsidRDefault="005D7BEB" w:rsidP="00E216D0">
            <w:pPr>
              <w:tabs>
                <w:tab w:val="left" w:pos="214"/>
              </w:tabs>
              <w:ind w:left="229"/>
              <w:jc w:val="both"/>
              <w:rPr>
                <w:rFonts w:ascii="Times New Roman" w:hAnsi="Times New Roman"/>
                <w:bCs/>
                <w:sz w:val="24"/>
                <w:szCs w:val="24"/>
                <w:lang w:val="fr-FR"/>
              </w:rPr>
            </w:pPr>
            <w:r w:rsidRPr="00A314FF">
              <w:rPr>
                <w:rFonts w:ascii="Times New Roman" w:hAnsi="Times New Roman"/>
                <w:color w:val="000000"/>
                <w:sz w:val="24"/>
                <w:szCs w:val="24"/>
                <w:lang w:val="sq-AL"/>
              </w:rPr>
              <w:t xml:space="preserve">Xu hướng cơ bản là Cục sẽ không từ chối từng phần NH, vì như thế có thể gây ra thay đổi bản chất NH. Cục đồng tình với đề xuất </w:t>
            </w:r>
            <w:r w:rsidRPr="00A314FF">
              <w:rPr>
                <w:rFonts w:ascii="Times New Roman" w:hAnsi="Times New Roman"/>
                <w:bCs/>
                <w:sz w:val="24"/>
                <w:szCs w:val="24"/>
                <w:lang w:val="fr-FR"/>
              </w:rPr>
              <w:t>bỏ việc áp dụng từ chối từng phần nhãn hiệu.</w:t>
            </w:r>
          </w:p>
          <w:p w:rsidR="005D7BEB" w:rsidRPr="00A314FF" w:rsidRDefault="005D7BEB" w:rsidP="00E216D0">
            <w:pPr>
              <w:tabs>
                <w:tab w:val="left" w:pos="214"/>
              </w:tabs>
              <w:spacing w:after="0" w:line="240" w:lineRule="auto"/>
              <w:ind w:left="229" w:firstLine="283"/>
              <w:rPr>
                <w:rFonts w:ascii="Times New Roman" w:hAnsi="Times New Roman"/>
                <w:bCs/>
                <w:sz w:val="24"/>
                <w:szCs w:val="24"/>
                <w:lang w:val="fr-FR"/>
              </w:rPr>
            </w:pPr>
          </w:p>
        </w:tc>
      </w:tr>
      <w:tr w:rsidR="005D7BEB" w:rsidRPr="00A314FF" w:rsidTr="00E216D0">
        <w:tc>
          <w:tcPr>
            <w:tcW w:w="684" w:type="dxa"/>
          </w:tcPr>
          <w:p w:rsidR="005D7BEB" w:rsidRPr="00A314FF" w:rsidRDefault="005D7BEB" w:rsidP="005D7BEB">
            <w:pPr>
              <w:spacing w:after="0" w:line="240" w:lineRule="auto"/>
              <w:jc w:val="center"/>
              <w:rPr>
                <w:rFonts w:ascii="Times New Roman" w:hAnsi="Times New Roman"/>
                <w:sz w:val="24"/>
                <w:szCs w:val="24"/>
              </w:rPr>
            </w:pPr>
            <w:r w:rsidRPr="00A314FF">
              <w:rPr>
                <w:rFonts w:ascii="Times New Roman" w:hAnsi="Times New Roman"/>
                <w:sz w:val="24"/>
                <w:szCs w:val="24"/>
              </w:rPr>
              <w:lastRenderedPageBreak/>
              <w:t>7</w:t>
            </w:r>
          </w:p>
        </w:tc>
        <w:tc>
          <w:tcPr>
            <w:tcW w:w="1698" w:type="dxa"/>
          </w:tcPr>
          <w:p w:rsidR="005D7BEB" w:rsidRPr="00A314FF" w:rsidRDefault="005D7BEB" w:rsidP="00E216D0">
            <w:pPr>
              <w:spacing w:after="0" w:line="240" w:lineRule="auto"/>
              <w:jc w:val="both"/>
              <w:rPr>
                <w:rFonts w:ascii="Times New Roman" w:hAnsi="Times New Roman"/>
                <w:sz w:val="24"/>
                <w:szCs w:val="24"/>
              </w:rPr>
            </w:pPr>
            <w:r w:rsidRPr="00A314FF">
              <w:rPr>
                <w:rFonts w:ascii="Times New Roman" w:hAnsi="Times New Roman"/>
                <w:color w:val="000000"/>
                <w:sz w:val="24"/>
                <w:szCs w:val="24"/>
                <w:lang w:val="vi-VN"/>
              </w:rPr>
              <w:t>Từ chối đăng ký nhãn hiệu đối với dấu hiệu có khả năng phân biệt yếu</w:t>
            </w:r>
          </w:p>
        </w:tc>
        <w:tc>
          <w:tcPr>
            <w:tcW w:w="2613" w:type="dxa"/>
          </w:tcPr>
          <w:p w:rsidR="005D7BEB" w:rsidRDefault="005D7BEB" w:rsidP="005D7BEB">
            <w:pPr>
              <w:numPr>
                <w:ilvl w:val="0"/>
                <w:numId w:val="1"/>
              </w:numPr>
              <w:tabs>
                <w:tab w:val="left" w:pos="301"/>
              </w:tabs>
              <w:spacing w:after="0" w:line="240" w:lineRule="auto"/>
              <w:ind w:left="168" w:firstLine="0"/>
              <w:jc w:val="both"/>
              <w:rPr>
                <w:rFonts w:ascii="Times New Roman" w:hAnsi="Times New Roman"/>
                <w:bCs/>
                <w:sz w:val="24"/>
                <w:szCs w:val="24"/>
                <w:lang w:val="fr-FR"/>
              </w:rPr>
            </w:pPr>
            <w:r>
              <w:rPr>
                <w:rFonts w:ascii="Times New Roman" w:hAnsi="Times New Roman"/>
                <w:bCs/>
                <w:sz w:val="24"/>
                <w:szCs w:val="24"/>
                <w:lang w:val="fr-FR"/>
              </w:rPr>
              <w:t>V</w:t>
            </w:r>
            <w:r w:rsidRPr="00A314FF">
              <w:rPr>
                <w:rFonts w:ascii="Times New Roman" w:hAnsi="Times New Roman"/>
                <w:bCs/>
                <w:sz w:val="24"/>
                <w:szCs w:val="24"/>
                <w:lang w:val="fr-FR"/>
              </w:rPr>
              <w:t xml:space="preserve">iệc đăng ký các từ hay hình vẽ, hình ảnh </w:t>
            </w:r>
            <w:r w:rsidRPr="00A314FF">
              <w:rPr>
                <w:rFonts w:ascii="Times New Roman" w:hAnsi="Times New Roman"/>
                <w:bCs/>
                <w:sz w:val="24"/>
                <w:szCs w:val="24"/>
                <w:u w:val="single"/>
                <w:lang w:val="fr-FR"/>
              </w:rPr>
              <w:t>mang tính mô tả không trực tiếp hoặc liên tưởng hay gợi ý</w:t>
            </w:r>
            <w:r w:rsidRPr="00A314FF">
              <w:rPr>
                <w:rFonts w:ascii="Times New Roman" w:hAnsi="Times New Roman"/>
                <w:bCs/>
                <w:sz w:val="24"/>
                <w:szCs w:val="24"/>
                <w:lang w:val="fr-FR"/>
              </w:rPr>
              <w:t xml:space="preserve"> làm nhãn hiệu thường bị từ chối với lý do mang tính mô tả vi phạm các quy định theo </w:t>
            </w:r>
            <w:r w:rsidRPr="00A314FF">
              <w:rPr>
                <w:rFonts w:ascii="Times New Roman" w:hAnsi="Times New Roman"/>
                <w:bCs/>
                <w:sz w:val="24"/>
                <w:szCs w:val="24"/>
                <w:lang w:val="fr-FR"/>
              </w:rPr>
              <w:br/>
              <w:t>Điều 74.2(c) Luật Sở hữu trí tuệ. Đây là vấn đề thường xẩy ra nhiều tranh cãi nhất vì Cục Sở hữu trí tuệ thường cho rằng các dấu hiệu này mang tính mô tả trong khi đó chủ đơn cho rằng chúng không mô tả thuần túy, chỉ mang tính liên tưởng hay gợi ý các đặc tính hay chức năng của sản phẩm, dịch vụ.</w:t>
            </w:r>
          </w:p>
          <w:p w:rsidR="005D7BEB" w:rsidRPr="00A314FF" w:rsidRDefault="005D7BEB" w:rsidP="00E216D0">
            <w:pPr>
              <w:tabs>
                <w:tab w:val="left" w:pos="301"/>
              </w:tabs>
              <w:spacing w:after="0" w:line="240" w:lineRule="auto"/>
              <w:ind w:left="168"/>
              <w:jc w:val="both"/>
              <w:rPr>
                <w:rFonts w:ascii="Times New Roman" w:hAnsi="Times New Roman"/>
                <w:bCs/>
                <w:sz w:val="24"/>
                <w:szCs w:val="24"/>
                <w:lang w:val="fr-FR"/>
              </w:rPr>
            </w:pPr>
          </w:p>
          <w:p w:rsidR="005D7BEB" w:rsidRPr="0043627D" w:rsidRDefault="005D7BEB" w:rsidP="005D7BEB">
            <w:pPr>
              <w:numPr>
                <w:ilvl w:val="0"/>
                <w:numId w:val="1"/>
              </w:numPr>
              <w:tabs>
                <w:tab w:val="left" w:pos="301"/>
              </w:tabs>
              <w:spacing w:after="0" w:line="240" w:lineRule="auto"/>
              <w:ind w:left="168" w:firstLine="0"/>
              <w:jc w:val="both"/>
              <w:rPr>
                <w:rFonts w:ascii="Times New Roman" w:hAnsi="Times New Roman"/>
                <w:sz w:val="24"/>
                <w:szCs w:val="24"/>
              </w:rPr>
            </w:pPr>
            <w:r w:rsidRPr="00A314FF">
              <w:rPr>
                <w:rFonts w:ascii="Times New Roman" w:hAnsi="Times New Roman"/>
                <w:bCs/>
                <w:sz w:val="24"/>
                <w:szCs w:val="24"/>
                <w:lang w:val="fr-FR"/>
              </w:rPr>
              <w:t>Thông thường Cục SHTT khi dự định từ chối đăng ký dấu hiệu vì mang tính mô tả</w:t>
            </w:r>
            <w:r>
              <w:rPr>
                <w:rFonts w:ascii="Times New Roman" w:hAnsi="Times New Roman"/>
                <w:bCs/>
                <w:sz w:val="24"/>
                <w:szCs w:val="24"/>
                <w:lang w:val="fr-FR"/>
              </w:rPr>
              <w:t>, không có</w:t>
            </w:r>
            <w:r w:rsidRPr="00A314FF">
              <w:rPr>
                <w:rFonts w:ascii="Times New Roman" w:hAnsi="Times New Roman"/>
                <w:bCs/>
                <w:sz w:val="24"/>
                <w:szCs w:val="24"/>
                <w:lang w:val="fr-FR"/>
              </w:rPr>
              <w:t xml:space="preserve"> khả năng phân biệt, trong Thông báo kết quả thẩm định nội dung thường chỉ chỉ ra cơ sở pháp lý là </w:t>
            </w:r>
            <w:r w:rsidRPr="00A314FF">
              <w:rPr>
                <w:rFonts w:ascii="Times New Roman" w:hAnsi="Times New Roman"/>
                <w:bCs/>
                <w:sz w:val="24"/>
                <w:szCs w:val="24"/>
                <w:lang w:val="fr-FR"/>
              </w:rPr>
              <w:lastRenderedPageBreak/>
              <w:t>Điều 74.2(c) Luật Sở hữu trí tuệ, mà không hề nêu lý do hay trích dẫn các tài liệu tham chiếu để biện luận cho nhận định của họ.</w:t>
            </w:r>
          </w:p>
          <w:p w:rsidR="005D7BEB" w:rsidRPr="00A314FF" w:rsidRDefault="005D7BEB" w:rsidP="00E216D0">
            <w:pPr>
              <w:tabs>
                <w:tab w:val="left" w:pos="301"/>
              </w:tabs>
              <w:spacing w:after="0" w:line="240" w:lineRule="auto"/>
              <w:ind w:left="168"/>
              <w:jc w:val="both"/>
              <w:rPr>
                <w:rFonts w:ascii="Times New Roman" w:hAnsi="Times New Roman"/>
                <w:sz w:val="24"/>
                <w:szCs w:val="24"/>
              </w:rPr>
            </w:pPr>
          </w:p>
        </w:tc>
        <w:tc>
          <w:tcPr>
            <w:tcW w:w="4271" w:type="dxa"/>
          </w:tcPr>
          <w:p w:rsidR="005D7BEB" w:rsidRDefault="005D7BEB" w:rsidP="00E216D0">
            <w:pPr>
              <w:spacing w:after="0" w:line="240" w:lineRule="auto"/>
              <w:jc w:val="both"/>
              <w:rPr>
                <w:rFonts w:ascii="Times New Roman" w:hAnsi="Times New Roman"/>
                <w:bCs/>
                <w:sz w:val="24"/>
                <w:szCs w:val="24"/>
                <w:lang w:val="fr-FR"/>
              </w:rPr>
            </w:pPr>
            <w:r w:rsidRPr="00A314FF">
              <w:rPr>
                <w:rFonts w:ascii="Times New Roman" w:hAnsi="Times New Roman"/>
                <w:bCs/>
                <w:sz w:val="24"/>
                <w:szCs w:val="24"/>
                <w:lang w:val="fr-FR"/>
              </w:rPr>
              <w:lastRenderedPageBreak/>
              <w:t>Việc đánh giá liệu dấu hiệu mang tính mô tả không trực tiếp hoặc liên tưởng hay gợi ý có khả năng phân biệt hay không có khả năng phân biệt cần căn cứ theo danh mục sản phẩm và dịch vụ xin đăng ký, từ điển, tài liệu chuyên ngành, và căn cứ theo góc độ nhận biết của “người tiêu dùng trung bình có nhận biết và trí nhớ trung bình” để xem xét tất cả các khía cạnh</w:t>
            </w:r>
            <w:r>
              <w:rPr>
                <w:rFonts w:ascii="Times New Roman" w:hAnsi="Times New Roman"/>
                <w:bCs/>
                <w:sz w:val="24"/>
                <w:szCs w:val="24"/>
                <w:lang w:val="fr-FR"/>
              </w:rPr>
              <w:t> :</w:t>
            </w:r>
          </w:p>
          <w:p w:rsidR="005D7BEB" w:rsidRPr="00A314FF" w:rsidRDefault="005D7BEB" w:rsidP="00E216D0">
            <w:pPr>
              <w:spacing w:after="0" w:line="240" w:lineRule="auto"/>
              <w:jc w:val="both"/>
              <w:rPr>
                <w:rFonts w:ascii="Times New Roman" w:hAnsi="Times New Roman"/>
                <w:bCs/>
                <w:sz w:val="24"/>
                <w:szCs w:val="24"/>
                <w:lang w:val="fr-FR"/>
              </w:rPr>
            </w:pPr>
          </w:p>
          <w:p w:rsidR="005D7BEB" w:rsidRDefault="005D7BEB" w:rsidP="005D7BEB">
            <w:pPr>
              <w:numPr>
                <w:ilvl w:val="0"/>
                <w:numId w:val="3"/>
              </w:numPr>
              <w:tabs>
                <w:tab w:val="left" w:pos="346"/>
              </w:tabs>
              <w:spacing w:after="0" w:line="240" w:lineRule="auto"/>
              <w:ind w:left="251" w:hanging="142"/>
              <w:jc w:val="both"/>
              <w:rPr>
                <w:rFonts w:ascii="Times New Roman" w:hAnsi="Times New Roman"/>
                <w:bCs/>
                <w:sz w:val="24"/>
                <w:szCs w:val="24"/>
                <w:lang w:val="fr-FR"/>
              </w:rPr>
            </w:pPr>
            <w:r w:rsidRPr="00A314FF">
              <w:rPr>
                <w:rFonts w:ascii="Times New Roman" w:hAnsi="Times New Roman"/>
                <w:bCs/>
                <w:sz w:val="24"/>
                <w:szCs w:val="24"/>
                <w:lang w:val="fr-FR"/>
              </w:rPr>
              <w:t xml:space="preserve">Dấu hiệu đó có được xem như mô tả sản phẩm và dịch vụ xin đăng ký hay bất kỳ đặc tính hay chức năng của chúng? </w:t>
            </w:r>
          </w:p>
          <w:p w:rsidR="005D7BEB" w:rsidRDefault="005D7BEB" w:rsidP="00E216D0">
            <w:pPr>
              <w:spacing w:after="0" w:line="240" w:lineRule="auto"/>
              <w:ind w:left="360" w:hanging="44"/>
              <w:jc w:val="both"/>
              <w:rPr>
                <w:rFonts w:ascii="Times New Roman" w:hAnsi="Times New Roman"/>
                <w:bCs/>
                <w:sz w:val="24"/>
                <w:szCs w:val="24"/>
                <w:lang w:val="fr-FR"/>
              </w:rPr>
            </w:pPr>
          </w:p>
          <w:p w:rsidR="005D7BEB" w:rsidRDefault="005D7BEB" w:rsidP="00E216D0">
            <w:pPr>
              <w:spacing w:after="0" w:line="240" w:lineRule="auto"/>
              <w:ind w:left="251" w:hanging="142"/>
              <w:jc w:val="both"/>
              <w:rPr>
                <w:rFonts w:ascii="Times New Roman" w:hAnsi="Times New Roman"/>
                <w:bCs/>
                <w:sz w:val="24"/>
                <w:szCs w:val="24"/>
                <w:lang w:val="fr-FR"/>
              </w:rPr>
            </w:pPr>
            <w:r w:rsidRPr="00A314FF">
              <w:rPr>
                <w:rFonts w:ascii="Times New Roman" w:hAnsi="Times New Roman"/>
                <w:bCs/>
                <w:sz w:val="24"/>
                <w:szCs w:val="24"/>
                <w:lang w:val="fr-FR"/>
              </w:rPr>
              <w:t xml:space="preserve">2. Người khác đã sử dụng dấu hiệu đó như một từ hoặc cụm từ hay một dấu hiệu mô tả sản phẩm và dịch vụ? </w:t>
            </w:r>
          </w:p>
          <w:p w:rsidR="005D7BEB" w:rsidRDefault="005D7BEB" w:rsidP="00E216D0">
            <w:pPr>
              <w:spacing w:after="0" w:line="240" w:lineRule="auto"/>
              <w:ind w:left="251" w:hanging="142"/>
              <w:jc w:val="both"/>
              <w:rPr>
                <w:rFonts w:ascii="Times New Roman" w:hAnsi="Times New Roman"/>
                <w:bCs/>
                <w:sz w:val="24"/>
                <w:szCs w:val="24"/>
                <w:lang w:val="fr-FR"/>
              </w:rPr>
            </w:pPr>
          </w:p>
          <w:p w:rsidR="005D7BEB" w:rsidRPr="00A314FF" w:rsidRDefault="005D7BEB" w:rsidP="00E216D0">
            <w:pPr>
              <w:spacing w:after="0" w:line="240" w:lineRule="auto"/>
              <w:ind w:left="251" w:hanging="142"/>
              <w:jc w:val="both"/>
              <w:rPr>
                <w:rFonts w:ascii="Times New Roman" w:hAnsi="Times New Roman"/>
                <w:sz w:val="24"/>
                <w:szCs w:val="24"/>
              </w:rPr>
            </w:pPr>
            <w:r w:rsidRPr="00A314FF">
              <w:rPr>
                <w:rFonts w:ascii="Times New Roman" w:hAnsi="Times New Roman"/>
                <w:bCs/>
                <w:sz w:val="24"/>
                <w:szCs w:val="24"/>
                <w:lang w:val="fr-FR"/>
              </w:rPr>
              <w:t>3. “Người tiêu dùng trung bình” có khả năng nhận biết dấu hiệu đó như một dấu hiệu chỉ nguồn gốc của sản phẩm và dịch vụ? (“người tiêu dùng trung bình” chỉ coi dấu hiệu mang tính mô tả khi dấu hiệu đó đề cập đến sản phẩm và dịch vụ hay bất kỳ đặc tính hay chức năng của chúng ngay lập tức và không cần đòi hỏi phải nghĩ ngợi hay suy đoán).</w:t>
            </w:r>
          </w:p>
        </w:tc>
        <w:tc>
          <w:tcPr>
            <w:tcW w:w="3910" w:type="dxa"/>
          </w:tcPr>
          <w:p w:rsidR="005D7BEB" w:rsidRPr="00A314FF" w:rsidRDefault="005D7BEB" w:rsidP="00E216D0">
            <w:pPr>
              <w:tabs>
                <w:tab w:val="left" w:pos="214"/>
              </w:tabs>
              <w:spacing w:after="0" w:line="240" w:lineRule="auto"/>
              <w:ind w:left="229" w:firstLine="283"/>
              <w:rPr>
                <w:rFonts w:ascii="Times New Roman" w:hAnsi="Times New Roman"/>
                <w:bCs/>
                <w:sz w:val="24"/>
                <w:szCs w:val="24"/>
                <w:lang w:val="fr-FR"/>
              </w:rPr>
            </w:pPr>
          </w:p>
        </w:tc>
      </w:tr>
      <w:tr w:rsidR="005D7BEB" w:rsidRPr="00A314FF" w:rsidTr="00E216D0">
        <w:tc>
          <w:tcPr>
            <w:tcW w:w="684" w:type="dxa"/>
          </w:tcPr>
          <w:p w:rsidR="005D7BEB" w:rsidRPr="00A314FF" w:rsidRDefault="005D7BEB" w:rsidP="005D7BEB">
            <w:pPr>
              <w:spacing w:after="0" w:line="240" w:lineRule="auto"/>
              <w:jc w:val="center"/>
              <w:rPr>
                <w:rFonts w:ascii="Times New Roman" w:hAnsi="Times New Roman"/>
                <w:sz w:val="24"/>
                <w:szCs w:val="24"/>
              </w:rPr>
            </w:pPr>
            <w:r w:rsidRPr="00A314FF">
              <w:rPr>
                <w:rFonts w:ascii="Times New Roman" w:hAnsi="Times New Roman"/>
                <w:sz w:val="24"/>
                <w:szCs w:val="24"/>
              </w:rPr>
              <w:lastRenderedPageBreak/>
              <w:t>8</w:t>
            </w:r>
          </w:p>
        </w:tc>
        <w:tc>
          <w:tcPr>
            <w:tcW w:w="1698" w:type="dxa"/>
          </w:tcPr>
          <w:p w:rsidR="005D7BEB" w:rsidRPr="00A314FF" w:rsidRDefault="005D7BEB" w:rsidP="00E216D0">
            <w:pPr>
              <w:spacing w:after="0" w:line="240" w:lineRule="auto"/>
              <w:jc w:val="both"/>
              <w:rPr>
                <w:rFonts w:ascii="Times New Roman" w:hAnsi="Times New Roman"/>
                <w:sz w:val="24"/>
                <w:szCs w:val="24"/>
              </w:rPr>
            </w:pPr>
            <w:r w:rsidRPr="00A314FF">
              <w:rPr>
                <w:rFonts w:ascii="Times New Roman" w:hAnsi="Times New Roman"/>
                <w:color w:val="000000"/>
                <w:sz w:val="24"/>
                <w:szCs w:val="24"/>
                <w:lang w:val="vi-VN"/>
              </w:rPr>
              <w:t>Đánh giá khả năng bảo hộ của nhãn hiệu sau khi nhãn hiệu đối chứng đã bị đình chỉ hiệu lực trên cơ sở 5 năm không sử dụng</w:t>
            </w:r>
          </w:p>
        </w:tc>
        <w:tc>
          <w:tcPr>
            <w:tcW w:w="2613" w:type="dxa"/>
          </w:tcPr>
          <w:p w:rsidR="005D7BEB" w:rsidRDefault="005D7BEB" w:rsidP="00E216D0">
            <w:pPr>
              <w:spacing w:after="0" w:line="240" w:lineRule="auto"/>
              <w:jc w:val="both"/>
              <w:rPr>
                <w:rFonts w:ascii="Times New Roman" w:hAnsi="Times New Roman"/>
                <w:bCs/>
                <w:sz w:val="24"/>
                <w:szCs w:val="24"/>
              </w:rPr>
            </w:pPr>
            <w:r w:rsidRPr="00A314FF">
              <w:rPr>
                <w:rFonts w:ascii="Times New Roman" w:hAnsi="Times New Roman"/>
                <w:bCs/>
                <w:sz w:val="24"/>
                <w:szCs w:val="24"/>
              </w:rPr>
              <w:t>Sau khi nhãn hiệu đối chứng đã bị đình chỉ hiệu lực</w:t>
            </w:r>
            <w:r>
              <w:rPr>
                <w:rFonts w:ascii="Times New Roman" w:hAnsi="Times New Roman"/>
                <w:bCs/>
                <w:sz w:val="24"/>
                <w:szCs w:val="24"/>
              </w:rPr>
              <w:t xml:space="preserve">, </w:t>
            </w:r>
            <w:r w:rsidRPr="00A314FF">
              <w:rPr>
                <w:rFonts w:ascii="Times New Roman" w:hAnsi="Times New Roman"/>
                <w:bCs/>
                <w:sz w:val="24"/>
                <w:szCs w:val="24"/>
              </w:rPr>
              <w:t>nhãn hiệu nộp đ</w:t>
            </w:r>
            <w:r w:rsidRPr="00A314FF">
              <w:rPr>
                <w:rFonts w:ascii="Times New Roman" w:hAnsi="Times New Roman"/>
                <w:bCs/>
                <w:sz w:val="24"/>
                <w:szCs w:val="24"/>
                <w:lang w:val="vi-VN"/>
              </w:rPr>
              <w:t>ơ</w:t>
            </w:r>
            <w:r w:rsidRPr="00A314FF">
              <w:rPr>
                <w:rFonts w:ascii="Times New Roman" w:hAnsi="Times New Roman"/>
                <w:bCs/>
                <w:sz w:val="24"/>
                <w:szCs w:val="24"/>
              </w:rPr>
              <w:t>n có đ</w:t>
            </w:r>
            <w:r w:rsidRPr="00A314FF">
              <w:rPr>
                <w:rFonts w:ascii="Times New Roman" w:hAnsi="Times New Roman"/>
                <w:bCs/>
                <w:sz w:val="24"/>
                <w:szCs w:val="24"/>
                <w:lang w:val="vi-VN"/>
              </w:rPr>
              <w:t>ư</w:t>
            </w:r>
            <w:r w:rsidRPr="00A314FF">
              <w:rPr>
                <w:rFonts w:ascii="Times New Roman" w:hAnsi="Times New Roman"/>
                <w:bCs/>
                <w:sz w:val="24"/>
                <w:szCs w:val="24"/>
              </w:rPr>
              <w:t>ợc chấp nhận bảo hộ không?</w:t>
            </w:r>
          </w:p>
          <w:p w:rsidR="005D7BEB" w:rsidRPr="00A314FF" w:rsidRDefault="005D7BEB" w:rsidP="00E216D0">
            <w:pPr>
              <w:spacing w:after="0" w:line="240" w:lineRule="auto"/>
              <w:jc w:val="both"/>
              <w:rPr>
                <w:rFonts w:ascii="Times New Roman" w:hAnsi="Times New Roman"/>
                <w:bCs/>
                <w:sz w:val="24"/>
                <w:szCs w:val="24"/>
              </w:rPr>
            </w:pPr>
          </w:p>
          <w:p w:rsidR="005D7BEB" w:rsidRPr="00730F85" w:rsidRDefault="005D7BEB" w:rsidP="005D7BEB">
            <w:pPr>
              <w:numPr>
                <w:ilvl w:val="0"/>
                <w:numId w:val="1"/>
              </w:numPr>
              <w:tabs>
                <w:tab w:val="left" w:pos="310"/>
              </w:tabs>
              <w:spacing w:after="0" w:line="240" w:lineRule="auto"/>
              <w:ind w:left="310" w:hanging="142"/>
              <w:jc w:val="both"/>
              <w:rPr>
                <w:rFonts w:ascii="Times New Roman" w:hAnsi="Times New Roman"/>
                <w:sz w:val="24"/>
                <w:szCs w:val="24"/>
              </w:rPr>
            </w:pPr>
            <w:r w:rsidRPr="00A314FF">
              <w:rPr>
                <w:rFonts w:ascii="Times New Roman" w:hAnsi="Times New Roman"/>
                <w:bCs/>
                <w:sz w:val="24"/>
                <w:szCs w:val="24"/>
              </w:rPr>
              <w:t>Trước năm 2019 được chấp nhận</w:t>
            </w:r>
            <w:r>
              <w:rPr>
                <w:rFonts w:ascii="Times New Roman" w:hAnsi="Times New Roman"/>
                <w:bCs/>
                <w:sz w:val="24"/>
                <w:szCs w:val="24"/>
              </w:rPr>
              <w:t>;</w:t>
            </w:r>
          </w:p>
          <w:p w:rsidR="005D7BEB" w:rsidRPr="00A314FF" w:rsidRDefault="005D7BEB" w:rsidP="00E216D0">
            <w:pPr>
              <w:tabs>
                <w:tab w:val="left" w:pos="310"/>
              </w:tabs>
              <w:spacing w:after="0" w:line="240" w:lineRule="auto"/>
              <w:ind w:left="310" w:hanging="142"/>
              <w:jc w:val="both"/>
              <w:rPr>
                <w:rFonts w:ascii="Times New Roman" w:hAnsi="Times New Roman"/>
                <w:sz w:val="24"/>
                <w:szCs w:val="24"/>
              </w:rPr>
            </w:pPr>
          </w:p>
          <w:p w:rsidR="005D7BEB" w:rsidRPr="00A314FF" w:rsidRDefault="005D7BEB" w:rsidP="005D7BEB">
            <w:pPr>
              <w:numPr>
                <w:ilvl w:val="0"/>
                <w:numId w:val="1"/>
              </w:numPr>
              <w:tabs>
                <w:tab w:val="left" w:pos="310"/>
              </w:tabs>
              <w:ind w:left="310" w:hanging="142"/>
              <w:jc w:val="both"/>
              <w:rPr>
                <w:rFonts w:ascii="Times New Roman" w:hAnsi="Times New Roman"/>
                <w:bCs/>
                <w:sz w:val="24"/>
                <w:szCs w:val="24"/>
              </w:rPr>
            </w:pPr>
            <w:r w:rsidRPr="00A314FF">
              <w:rPr>
                <w:rFonts w:ascii="Times New Roman" w:hAnsi="Times New Roman"/>
                <w:bCs/>
                <w:sz w:val="24"/>
                <w:szCs w:val="24"/>
              </w:rPr>
              <w:t>Từ năm 2019 không chấp nhận bảo hộ với lý do nhãn hiệu đối chứng vẫn có hiệu lực tại thời điểm nộp đ</w:t>
            </w:r>
            <w:r w:rsidRPr="00A314FF">
              <w:rPr>
                <w:rFonts w:ascii="Times New Roman" w:hAnsi="Times New Roman"/>
                <w:bCs/>
                <w:sz w:val="24"/>
                <w:szCs w:val="24"/>
                <w:lang w:val="vi-VN"/>
              </w:rPr>
              <w:t>ơ</w:t>
            </w:r>
            <w:r w:rsidRPr="00A314FF">
              <w:rPr>
                <w:rFonts w:ascii="Times New Roman" w:hAnsi="Times New Roman"/>
                <w:bCs/>
                <w:sz w:val="24"/>
                <w:szCs w:val="24"/>
              </w:rPr>
              <w:t>n nên việc từ chối là phù hợp</w:t>
            </w:r>
            <w:r>
              <w:rPr>
                <w:rFonts w:ascii="Times New Roman" w:hAnsi="Times New Roman"/>
                <w:bCs/>
                <w:sz w:val="24"/>
                <w:szCs w:val="24"/>
              </w:rPr>
              <w:t>.</w:t>
            </w:r>
          </w:p>
          <w:p w:rsidR="005D7BEB" w:rsidRPr="00A314FF" w:rsidRDefault="005D7BEB" w:rsidP="00E216D0">
            <w:pPr>
              <w:spacing w:after="0" w:line="240" w:lineRule="auto"/>
              <w:ind w:left="360"/>
              <w:rPr>
                <w:rFonts w:ascii="Times New Roman" w:hAnsi="Times New Roman"/>
                <w:sz w:val="24"/>
                <w:szCs w:val="24"/>
              </w:rPr>
            </w:pPr>
          </w:p>
        </w:tc>
        <w:tc>
          <w:tcPr>
            <w:tcW w:w="4271" w:type="dxa"/>
          </w:tcPr>
          <w:p w:rsidR="005D7BEB" w:rsidRPr="00730F85" w:rsidRDefault="005D7BEB" w:rsidP="005D7BEB">
            <w:pPr>
              <w:numPr>
                <w:ilvl w:val="0"/>
                <w:numId w:val="1"/>
              </w:numPr>
              <w:tabs>
                <w:tab w:val="left" w:pos="361"/>
              </w:tabs>
              <w:spacing w:after="0" w:line="240" w:lineRule="auto"/>
              <w:ind w:left="393" w:hanging="284"/>
              <w:jc w:val="both"/>
              <w:rPr>
                <w:rFonts w:ascii="Times New Roman" w:hAnsi="Times New Roman"/>
                <w:sz w:val="24"/>
                <w:szCs w:val="24"/>
              </w:rPr>
            </w:pPr>
            <w:r w:rsidRPr="00A314FF">
              <w:rPr>
                <w:rFonts w:ascii="Times New Roman" w:hAnsi="Times New Roman"/>
                <w:bCs/>
                <w:sz w:val="24"/>
                <w:szCs w:val="24"/>
              </w:rPr>
              <w:t>Thực hiện nh</w:t>
            </w:r>
            <w:r w:rsidRPr="00A314FF">
              <w:rPr>
                <w:rFonts w:ascii="Times New Roman" w:hAnsi="Times New Roman"/>
                <w:bCs/>
                <w:sz w:val="24"/>
                <w:szCs w:val="24"/>
                <w:lang w:val="vi-VN"/>
              </w:rPr>
              <w:t>ư</w:t>
            </w:r>
            <w:r w:rsidRPr="00A314FF">
              <w:rPr>
                <w:rFonts w:ascii="Times New Roman" w:hAnsi="Times New Roman"/>
                <w:bCs/>
                <w:sz w:val="24"/>
                <w:szCs w:val="24"/>
              </w:rPr>
              <w:t xml:space="preserve"> trước năm 2019 áp dụng;</w:t>
            </w:r>
          </w:p>
          <w:p w:rsidR="005D7BEB" w:rsidRPr="00A314FF" w:rsidRDefault="005D7BEB" w:rsidP="00E216D0">
            <w:pPr>
              <w:tabs>
                <w:tab w:val="left" w:pos="361"/>
              </w:tabs>
              <w:spacing w:after="0" w:line="240" w:lineRule="auto"/>
              <w:ind w:left="393" w:hanging="284"/>
              <w:jc w:val="both"/>
              <w:rPr>
                <w:rFonts w:ascii="Times New Roman" w:hAnsi="Times New Roman"/>
                <w:sz w:val="24"/>
                <w:szCs w:val="24"/>
              </w:rPr>
            </w:pPr>
          </w:p>
          <w:p w:rsidR="005D7BEB" w:rsidRPr="00A314FF" w:rsidRDefault="005D7BEB" w:rsidP="005D7BEB">
            <w:pPr>
              <w:numPr>
                <w:ilvl w:val="0"/>
                <w:numId w:val="1"/>
              </w:numPr>
              <w:tabs>
                <w:tab w:val="left" w:pos="361"/>
              </w:tabs>
              <w:spacing w:after="0" w:line="240" w:lineRule="auto"/>
              <w:ind w:left="393" w:hanging="284"/>
              <w:jc w:val="both"/>
              <w:rPr>
                <w:rFonts w:ascii="Times New Roman" w:hAnsi="Times New Roman"/>
                <w:sz w:val="24"/>
                <w:szCs w:val="24"/>
              </w:rPr>
            </w:pPr>
            <w:r w:rsidRPr="00A314FF">
              <w:rPr>
                <w:rFonts w:ascii="Times New Roman" w:hAnsi="Times New Roman"/>
                <w:sz w:val="24"/>
                <w:szCs w:val="24"/>
              </w:rPr>
              <w:t>Xem xét áp dụng Điều 15.7 (b), Thông t</w:t>
            </w:r>
            <w:r w:rsidRPr="00A314FF">
              <w:rPr>
                <w:rFonts w:ascii="Times New Roman" w:hAnsi="Times New Roman"/>
                <w:sz w:val="24"/>
                <w:szCs w:val="24"/>
                <w:lang w:val="vi-VN"/>
              </w:rPr>
              <w:t>ư</w:t>
            </w:r>
            <w:r w:rsidRPr="00A314FF">
              <w:rPr>
                <w:rFonts w:ascii="Times New Roman" w:hAnsi="Times New Roman"/>
                <w:sz w:val="24"/>
                <w:szCs w:val="24"/>
              </w:rPr>
              <w:t xml:space="preserve"> 01 (sửa đổi) để rút lại quyết định từ chối (nếu đã ban hành), tránh thủ tục khiếu nại tốn thời gian và chi phí.</w:t>
            </w:r>
          </w:p>
          <w:p w:rsidR="005D7BEB" w:rsidRPr="00A314FF" w:rsidRDefault="005D7BEB" w:rsidP="00E216D0">
            <w:pPr>
              <w:spacing w:after="0" w:line="240" w:lineRule="auto"/>
              <w:rPr>
                <w:rFonts w:ascii="Times New Roman" w:hAnsi="Times New Roman"/>
                <w:sz w:val="24"/>
                <w:szCs w:val="24"/>
              </w:rPr>
            </w:pPr>
          </w:p>
        </w:tc>
        <w:tc>
          <w:tcPr>
            <w:tcW w:w="3910" w:type="dxa"/>
          </w:tcPr>
          <w:p w:rsidR="005D7BEB" w:rsidRPr="00A314FF" w:rsidRDefault="005D7BEB" w:rsidP="005D7BEB">
            <w:pPr>
              <w:numPr>
                <w:ilvl w:val="0"/>
                <w:numId w:val="1"/>
              </w:numPr>
              <w:tabs>
                <w:tab w:val="left" w:pos="214"/>
                <w:tab w:val="left" w:pos="511"/>
              </w:tabs>
              <w:ind w:left="229" w:firstLine="0"/>
              <w:jc w:val="both"/>
              <w:rPr>
                <w:rFonts w:ascii="Times New Roman" w:hAnsi="Times New Roman"/>
                <w:color w:val="000000"/>
                <w:sz w:val="24"/>
                <w:szCs w:val="24"/>
                <w:lang w:val="sq-AL"/>
              </w:rPr>
            </w:pPr>
            <w:r w:rsidRPr="00A314FF">
              <w:rPr>
                <w:rFonts w:ascii="Times New Roman" w:hAnsi="Times New Roman"/>
                <w:color w:val="000000"/>
                <w:sz w:val="24"/>
                <w:szCs w:val="24"/>
                <w:lang w:val="sq-AL"/>
              </w:rPr>
              <w:t>Mọi vấn đề giải quyết sẽ căn cứ vào ngày nộp đơn. Khi nộp đơn mà NH vẫn còn hiệu lực thì không ổn với quy định của Việt Nam, vậy thì cần phải nộp yêu cầu chấm dứt hiệu lực trước khi nộp đơn mới là đúng. Cục sẽ xem xét song song. Trường hợp mà nộp sau thì hiệu lực văn bằng sẽ tồn tại tới tận lúc có người nộp đơn đề nghị chấm dứt. Trường hợp xấu nhất, chúng ta biết có đối chứng mà có thể chấm dứt hiệu lực của nó sau khi nộp đơn thì chắc chắn sẽ phải nộp một cái đơn khác ngay sau đó để nhanh chóng với kỳ vọng sẽ được cấp. Đơn cũ sẽ không có cơ sở để cho rằng nó bị chấm dứt vì tại thời điểm chưa có đơn đề nghị chấm dứt thì nó vẫn còn hiệu lực.</w:t>
            </w:r>
          </w:p>
          <w:p w:rsidR="005D7BEB" w:rsidRDefault="005D7BEB" w:rsidP="005D7BEB">
            <w:pPr>
              <w:numPr>
                <w:ilvl w:val="0"/>
                <w:numId w:val="1"/>
              </w:numPr>
              <w:tabs>
                <w:tab w:val="left" w:pos="214"/>
                <w:tab w:val="left" w:pos="361"/>
              </w:tabs>
              <w:spacing w:after="0" w:line="240" w:lineRule="auto"/>
              <w:ind w:left="229" w:firstLine="0"/>
              <w:jc w:val="both"/>
              <w:rPr>
                <w:rFonts w:ascii="Times New Roman" w:hAnsi="Times New Roman"/>
                <w:color w:val="000000"/>
                <w:sz w:val="24"/>
                <w:szCs w:val="24"/>
                <w:lang w:val="sq-AL"/>
              </w:rPr>
            </w:pPr>
            <w:r w:rsidRPr="003F3CE8">
              <w:rPr>
                <w:rFonts w:ascii="Times New Roman" w:hAnsi="Times New Roman"/>
                <w:color w:val="000000"/>
                <w:sz w:val="24"/>
                <w:szCs w:val="24"/>
                <w:lang w:val="sq-AL"/>
              </w:rPr>
              <w:t xml:space="preserve">Thời hạn chấm dứt hiệu lực văn bằng sẽ tính từ lúc người nộp đơn xin chấm dứt hiệu lực văn bằng, trừ trường hợp hủy bỏ hiệu lực văn bằng. Như vậy trước khi người nộp </w:t>
            </w:r>
            <w:r w:rsidRPr="003F3CE8">
              <w:rPr>
                <w:rFonts w:ascii="Times New Roman" w:hAnsi="Times New Roman"/>
                <w:color w:val="000000"/>
                <w:sz w:val="24"/>
                <w:szCs w:val="24"/>
                <w:lang w:val="sq-AL"/>
              </w:rPr>
              <w:lastRenderedPageBreak/>
              <w:t>đơn đề nghị chấm dứt hiệu lực văn bằng thì văn bằng đó vẫn còn hiệu lực và vẫn là đối chứng để từ chối.</w:t>
            </w:r>
            <w:r>
              <w:rPr>
                <w:rFonts w:ascii="Times New Roman" w:hAnsi="Times New Roman"/>
                <w:color w:val="000000"/>
                <w:sz w:val="24"/>
                <w:szCs w:val="24"/>
                <w:lang w:val="sq-AL"/>
              </w:rPr>
              <w:t xml:space="preserve"> </w:t>
            </w:r>
            <w:r w:rsidRPr="003F3CE8">
              <w:rPr>
                <w:rFonts w:ascii="Times New Roman" w:hAnsi="Times New Roman"/>
                <w:color w:val="000000"/>
                <w:sz w:val="24"/>
                <w:szCs w:val="24"/>
                <w:lang w:val="sq-AL"/>
              </w:rPr>
              <w:t>Muốn được bảo hộ thì</w:t>
            </w:r>
            <w:r>
              <w:rPr>
                <w:rFonts w:ascii="Times New Roman" w:hAnsi="Times New Roman"/>
                <w:color w:val="000000"/>
                <w:sz w:val="24"/>
                <w:szCs w:val="24"/>
                <w:lang w:val="sq-AL"/>
              </w:rPr>
              <w:t xml:space="preserve"> NH đối chứng</w:t>
            </w:r>
            <w:r w:rsidRPr="003F3CE8">
              <w:rPr>
                <w:rFonts w:ascii="Times New Roman" w:hAnsi="Times New Roman"/>
                <w:color w:val="000000"/>
                <w:sz w:val="24"/>
                <w:szCs w:val="24"/>
                <w:lang w:val="sq-AL"/>
              </w:rPr>
              <w:t xml:space="preserve"> phải bị chấm dứt trước ngày nộp đơn đăng ký hoặc ngày ưu tiên. Vậy hôm nay nộp đơn yêu cầu chấm dứt, hôm sau nộp đơn mới. </w:t>
            </w:r>
          </w:p>
          <w:p w:rsidR="005D7BEB" w:rsidRDefault="005D7BEB" w:rsidP="00E216D0">
            <w:pPr>
              <w:tabs>
                <w:tab w:val="left" w:pos="214"/>
                <w:tab w:val="left" w:pos="361"/>
              </w:tabs>
              <w:spacing w:after="0" w:line="240" w:lineRule="auto"/>
              <w:ind w:left="229"/>
              <w:jc w:val="both"/>
              <w:rPr>
                <w:rFonts w:ascii="Times New Roman" w:hAnsi="Times New Roman"/>
                <w:color w:val="000000"/>
                <w:sz w:val="24"/>
                <w:szCs w:val="24"/>
                <w:lang w:val="sq-AL"/>
              </w:rPr>
            </w:pPr>
          </w:p>
          <w:p w:rsidR="005D7BEB" w:rsidRPr="003F3CE8" w:rsidRDefault="005D7BEB" w:rsidP="005D7BEB">
            <w:pPr>
              <w:numPr>
                <w:ilvl w:val="0"/>
                <w:numId w:val="1"/>
              </w:numPr>
              <w:tabs>
                <w:tab w:val="left" w:pos="214"/>
                <w:tab w:val="left" w:pos="361"/>
              </w:tabs>
              <w:spacing w:after="0" w:line="240" w:lineRule="auto"/>
              <w:ind w:left="229" w:firstLine="0"/>
              <w:jc w:val="both"/>
              <w:rPr>
                <w:rFonts w:ascii="Times New Roman" w:hAnsi="Times New Roman"/>
                <w:color w:val="000000"/>
                <w:sz w:val="24"/>
                <w:szCs w:val="24"/>
                <w:lang w:val="sq-AL"/>
              </w:rPr>
            </w:pPr>
            <w:r>
              <w:rPr>
                <w:rFonts w:ascii="Times New Roman" w:hAnsi="Times New Roman"/>
                <w:color w:val="000000"/>
                <w:sz w:val="24"/>
                <w:szCs w:val="24"/>
                <w:lang w:val="sq-AL"/>
              </w:rPr>
              <w:t>Nhãn hiệu sau khi chấm dứt hiệu lực rồi vẫn có thể yêu cầu hủy bỏ hiệu lực để không còn phát sinh bất cứ quyền gì nữa.</w:t>
            </w:r>
          </w:p>
          <w:p w:rsidR="005D7BEB" w:rsidRPr="00A314FF" w:rsidRDefault="005D7BEB" w:rsidP="00E216D0">
            <w:pPr>
              <w:tabs>
                <w:tab w:val="left" w:pos="214"/>
              </w:tabs>
              <w:spacing w:after="0" w:line="240" w:lineRule="auto"/>
              <w:ind w:left="229" w:firstLine="283"/>
              <w:rPr>
                <w:rFonts w:ascii="Times New Roman" w:hAnsi="Times New Roman"/>
                <w:bCs/>
                <w:sz w:val="24"/>
                <w:szCs w:val="24"/>
              </w:rPr>
            </w:pPr>
          </w:p>
        </w:tc>
      </w:tr>
      <w:tr w:rsidR="005D7BEB" w:rsidRPr="00A314FF" w:rsidTr="00E216D0">
        <w:tc>
          <w:tcPr>
            <w:tcW w:w="684" w:type="dxa"/>
          </w:tcPr>
          <w:p w:rsidR="005D7BEB" w:rsidRPr="00A314FF" w:rsidRDefault="005D7BEB" w:rsidP="005D7BEB">
            <w:pPr>
              <w:spacing w:after="0" w:line="240" w:lineRule="auto"/>
              <w:jc w:val="center"/>
              <w:rPr>
                <w:rFonts w:ascii="Times New Roman" w:hAnsi="Times New Roman"/>
                <w:sz w:val="24"/>
                <w:szCs w:val="24"/>
              </w:rPr>
            </w:pPr>
            <w:r w:rsidRPr="00A314FF">
              <w:rPr>
                <w:rFonts w:ascii="Times New Roman" w:hAnsi="Times New Roman"/>
                <w:sz w:val="24"/>
                <w:szCs w:val="24"/>
              </w:rPr>
              <w:lastRenderedPageBreak/>
              <w:t>9</w:t>
            </w:r>
          </w:p>
        </w:tc>
        <w:tc>
          <w:tcPr>
            <w:tcW w:w="1698" w:type="dxa"/>
          </w:tcPr>
          <w:p w:rsidR="005D7BEB" w:rsidRPr="00A314FF" w:rsidRDefault="005D7BEB" w:rsidP="00E216D0">
            <w:pPr>
              <w:spacing w:after="0" w:line="240" w:lineRule="auto"/>
              <w:jc w:val="both"/>
              <w:rPr>
                <w:rFonts w:ascii="Times New Roman" w:hAnsi="Times New Roman"/>
                <w:sz w:val="24"/>
                <w:szCs w:val="24"/>
              </w:rPr>
            </w:pPr>
            <w:r w:rsidRPr="00A314FF">
              <w:rPr>
                <w:rFonts w:ascii="Times New Roman" w:hAnsi="Times New Roman"/>
                <w:color w:val="000000"/>
                <w:sz w:val="24"/>
                <w:szCs w:val="24"/>
                <w:lang w:val="vi-VN"/>
              </w:rPr>
              <w:t>Quy định về sử dụng nhãn hiệu tại Việ</w:t>
            </w:r>
            <w:r>
              <w:rPr>
                <w:rFonts w:ascii="Times New Roman" w:hAnsi="Times New Roman"/>
                <w:color w:val="000000"/>
                <w:sz w:val="24"/>
                <w:szCs w:val="24"/>
                <w:lang w:val="vi-VN"/>
              </w:rPr>
              <w:t>t Nam</w:t>
            </w:r>
          </w:p>
        </w:tc>
        <w:tc>
          <w:tcPr>
            <w:tcW w:w="2613" w:type="dxa"/>
          </w:tcPr>
          <w:p w:rsidR="005D7BEB" w:rsidRDefault="005D7BEB" w:rsidP="005D7BEB">
            <w:pPr>
              <w:numPr>
                <w:ilvl w:val="0"/>
                <w:numId w:val="1"/>
              </w:numPr>
              <w:tabs>
                <w:tab w:val="left" w:pos="271"/>
              </w:tabs>
              <w:autoSpaceDE w:val="0"/>
              <w:autoSpaceDN w:val="0"/>
              <w:adjustRightInd w:val="0"/>
              <w:spacing w:after="0" w:line="240" w:lineRule="auto"/>
              <w:ind w:left="168" w:hanging="168"/>
              <w:jc w:val="both"/>
              <w:rPr>
                <w:rFonts w:ascii="Times New Roman" w:hAnsi="Times New Roman"/>
                <w:bCs/>
                <w:color w:val="000000"/>
                <w:sz w:val="24"/>
                <w:szCs w:val="24"/>
              </w:rPr>
            </w:pPr>
            <w:r w:rsidRPr="00A314FF">
              <w:rPr>
                <w:rFonts w:ascii="Times New Roman" w:hAnsi="Times New Roman"/>
                <w:bCs/>
                <w:color w:val="000000"/>
                <w:sz w:val="24"/>
                <w:szCs w:val="24"/>
              </w:rPr>
              <w:t>Tuân thủ các quy định chung về</w:t>
            </w:r>
            <w:r>
              <w:rPr>
                <w:rFonts w:ascii="Times New Roman" w:hAnsi="Times New Roman"/>
                <w:bCs/>
                <w:color w:val="000000"/>
                <w:sz w:val="24"/>
                <w:szCs w:val="24"/>
              </w:rPr>
              <w:t>:</w:t>
            </w:r>
          </w:p>
          <w:p w:rsidR="005D7BEB" w:rsidRPr="00A314FF" w:rsidRDefault="005D7BEB" w:rsidP="00E216D0">
            <w:pPr>
              <w:tabs>
                <w:tab w:val="left" w:pos="271"/>
              </w:tabs>
              <w:autoSpaceDE w:val="0"/>
              <w:autoSpaceDN w:val="0"/>
              <w:adjustRightInd w:val="0"/>
              <w:spacing w:after="0" w:line="240" w:lineRule="auto"/>
              <w:ind w:left="168" w:hanging="168"/>
              <w:jc w:val="both"/>
              <w:rPr>
                <w:rFonts w:ascii="Times New Roman" w:hAnsi="Times New Roman"/>
                <w:bCs/>
                <w:color w:val="000000"/>
                <w:sz w:val="24"/>
                <w:szCs w:val="24"/>
              </w:rPr>
            </w:pPr>
          </w:p>
          <w:p w:rsidR="005D7BEB" w:rsidRDefault="005D7BEB" w:rsidP="00E216D0">
            <w:pPr>
              <w:autoSpaceDE w:val="0"/>
              <w:autoSpaceDN w:val="0"/>
              <w:adjustRightInd w:val="0"/>
              <w:spacing w:after="0" w:line="240" w:lineRule="auto"/>
              <w:jc w:val="both"/>
              <w:rPr>
                <w:rFonts w:ascii="Times New Roman" w:hAnsi="Times New Roman"/>
                <w:color w:val="000000"/>
                <w:sz w:val="24"/>
                <w:szCs w:val="24"/>
              </w:rPr>
            </w:pPr>
            <w:r w:rsidRPr="00A314FF">
              <w:rPr>
                <w:rFonts w:ascii="Times New Roman" w:hAnsi="Times New Roman"/>
                <w:color w:val="5F5F5F"/>
                <w:sz w:val="24"/>
                <w:szCs w:val="24"/>
              </w:rPr>
              <w:t xml:space="preserve">• </w:t>
            </w:r>
            <w:r w:rsidRPr="00A314FF">
              <w:rPr>
                <w:rFonts w:ascii="Times New Roman" w:hAnsi="Times New Roman"/>
                <w:color w:val="000000"/>
                <w:sz w:val="24"/>
                <w:szCs w:val="24"/>
              </w:rPr>
              <w:t>quyền và nghĩa vụ sử dụng NH của chủ sở hữu</w:t>
            </w:r>
            <w:r>
              <w:rPr>
                <w:rFonts w:ascii="Times New Roman" w:hAnsi="Times New Roman"/>
                <w:color w:val="000000"/>
                <w:sz w:val="24"/>
                <w:szCs w:val="24"/>
              </w:rPr>
              <w:t>;</w:t>
            </w:r>
          </w:p>
          <w:p w:rsidR="005D7BEB" w:rsidRPr="00A314FF" w:rsidRDefault="005D7BEB" w:rsidP="00E216D0">
            <w:pPr>
              <w:autoSpaceDE w:val="0"/>
              <w:autoSpaceDN w:val="0"/>
              <w:adjustRightInd w:val="0"/>
              <w:spacing w:after="0" w:line="240" w:lineRule="auto"/>
              <w:jc w:val="both"/>
              <w:rPr>
                <w:rFonts w:ascii="Times New Roman" w:hAnsi="Times New Roman"/>
                <w:color w:val="000000"/>
                <w:sz w:val="24"/>
                <w:szCs w:val="24"/>
              </w:rPr>
            </w:pPr>
          </w:p>
          <w:p w:rsidR="005D7BEB" w:rsidRDefault="005D7BEB" w:rsidP="00E216D0">
            <w:pPr>
              <w:autoSpaceDE w:val="0"/>
              <w:autoSpaceDN w:val="0"/>
              <w:adjustRightInd w:val="0"/>
              <w:spacing w:after="0" w:line="240" w:lineRule="auto"/>
              <w:jc w:val="both"/>
              <w:rPr>
                <w:rFonts w:ascii="Times New Roman" w:hAnsi="Times New Roman"/>
                <w:color w:val="000000"/>
                <w:sz w:val="24"/>
                <w:szCs w:val="24"/>
              </w:rPr>
            </w:pPr>
            <w:r w:rsidRPr="00A314FF">
              <w:rPr>
                <w:rFonts w:ascii="Times New Roman" w:hAnsi="Times New Roman"/>
                <w:color w:val="5F5F5F"/>
                <w:sz w:val="24"/>
                <w:szCs w:val="24"/>
              </w:rPr>
              <w:t xml:space="preserve">• </w:t>
            </w:r>
            <w:r w:rsidRPr="00A314FF">
              <w:rPr>
                <w:rFonts w:ascii="Times New Roman" w:hAnsi="Times New Roman"/>
                <w:color w:val="000000"/>
                <w:sz w:val="24"/>
                <w:szCs w:val="24"/>
              </w:rPr>
              <w:t>thời gian để chủ sở hữu thực hiện nghĩa vụ sử dụng NH</w:t>
            </w:r>
            <w:r>
              <w:rPr>
                <w:rFonts w:ascii="Times New Roman" w:hAnsi="Times New Roman"/>
                <w:color w:val="000000"/>
                <w:sz w:val="24"/>
                <w:szCs w:val="24"/>
              </w:rPr>
              <w:t>;</w:t>
            </w:r>
          </w:p>
          <w:p w:rsidR="005D7BEB" w:rsidRPr="00A314FF" w:rsidRDefault="005D7BEB" w:rsidP="00E216D0">
            <w:pPr>
              <w:autoSpaceDE w:val="0"/>
              <w:autoSpaceDN w:val="0"/>
              <w:adjustRightInd w:val="0"/>
              <w:spacing w:after="0" w:line="240" w:lineRule="auto"/>
              <w:jc w:val="both"/>
              <w:rPr>
                <w:rFonts w:ascii="Times New Roman" w:hAnsi="Times New Roman"/>
                <w:color w:val="000000"/>
                <w:sz w:val="24"/>
                <w:szCs w:val="24"/>
              </w:rPr>
            </w:pPr>
          </w:p>
          <w:p w:rsidR="005D7BEB" w:rsidRDefault="005D7BEB" w:rsidP="00E216D0">
            <w:pPr>
              <w:autoSpaceDE w:val="0"/>
              <w:autoSpaceDN w:val="0"/>
              <w:adjustRightInd w:val="0"/>
              <w:spacing w:after="0" w:line="240" w:lineRule="auto"/>
              <w:jc w:val="both"/>
              <w:rPr>
                <w:rFonts w:ascii="Times New Roman" w:hAnsi="Times New Roman"/>
                <w:color w:val="000000"/>
                <w:sz w:val="24"/>
                <w:szCs w:val="24"/>
              </w:rPr>
            </w:pPr>
            <w:r w:rsidRPr="00A314FF">
              <w:rPr>
                <w:rFonts w:ascii="Times New Roman" w:hAnsi="Times New Roman"/>
                <w:color w:val="5F5F5F"/>
                <w:sz w:val="24"/>
                <w:szCs w:val="24"/>
              </w:rPr>
              <w:t xml:space="preserve">• </w:t>
            </w:r>
            <w:r w:rsidRPr="00A314FF">
              <w:rPr>
                <w:rFonts w:ascii="Times New Roman" w:hAnsi="Times New Roman"/>
                <w:color w:val="000000"/>
                <w:sz w:val="24"/>
                <w:szCs w:val="24"/>
              </w:rPr>
              <w:t>quyền đưa lý do chính đáng cho việc không sử dụng nhãn hiệu</w:t>
            </w:r>
            <w:r>
              <w:rPr>
                <w:rFonts w:ascii="Times New Roman" w:hAnsi="Times New Roman"/>
                <w:color w:val="000000"/>
                <w:sz w:val="24"/>
                <w:szCs w:val="24"/>
              </w:rPr>
              <w:t>;</w:t>
            </w:r>
          </w:p>
          <w:p w:rsidR="005D7BEB" w:rsidRPr="00A314FF" w:rsidRDefault="005D7BEB" w:rsidP="00E216D0">
            <w:pPr>
              <w:autoSpaceDE w:val="0"/>
              <w:autoSpaceDN w:val="0"/>
              <w:adjustRightInd w:val="0"/>
              <w:spacing w:after="0" w:line="240" w:lineRule="auto"/>
              <w:jc w:val="both"/>
              <w:rPr>
                <w:rFonts w:ascii="Times New Roman" w:hAnsi="Times New Roman"/>
                <w:color w:val="000000"/>
                <w:sz w:val="24"/>
                <w:szCs w:val="24"/>
              </w:rPr>
            </w:pPr>
          </w:p>
          <w:p w:rsidR="005D7BEB" w:rsidRDefault="005D7BEB" w:rsidP="00E216D0">
            <w:pPr>
              <w:autoSpaceDE w:val="0"/>
              <w:autoSpaceDN w:val="0"/>
              <w:adjustRightInd w:val="0"/>
              <w:spacing w:after="0" w:line="240" w:lineRule="auto"/>
              <w:jc w:val="both"/>
              <w:rPr>
                <w:rFonts w:ascii="Times New Roman" w:hAnsi="Times New Roman"/>
                <w:color w:val="000000"/>
                <w:sz w:val="24"/>
                <w:szCs w:val="24"/>
              </w:rPr>
            </w:pPr>
            <w:r w:rsidRPr="00A314FF">
              <w:rPr>
                <w:rFonts w:ascii="Times New Roman" w:hAnsi="Times New Roman"/>
                <w:color w:val="5F5F5F"/>
                <w:sz w:val="24"/>
                <w:szCs w:val="24"/>
              </w:rPr>
              <w:t xml:space="preserve">• </w:t>
            </w:r>
            <w:r w:rsidRPr="00A314FF">
              <w:rPr>
                <w:rFonts w:ascii="Times New Roman" w:hAnsi="Times New Roman"/>
                <w:color w:val="000000"/>
                <w:sz w:val="24"/>
                <w:szCs w:val="24"/>
              </w:rPr>
              <w:t>công nhận việc sử dụng được thực hiện bởi bên nhận chuyển quyền.</w:t>
            </w:r>
          </w:p>
          <w:p w:rsidR="005D7BEB" w:rsidRPr="00A314FF" w:rsidRDefault="005D7BEB" w:rsidP="00E216D0">
            <w:pPr>
              <w:autoSpaceDE w:val="0"/>
              <w:autoSpaceDN w:val="0"/>
              <w:adjustRightInd w:val="0"/>
              <w:spacing w:after="0" w:line="240" w:lineRule="auto"/>
              <w:jc w:val="both"/>
              <w:rPr>
                <w:rFonts w:ascii="Times New Roman" w:hAnsi="Times New Roman"/>
                <w:color w:val="000000"/>
                <w:sz w:val="24"/>
                <w:szCs w:val="24"/>
              </w:rPr>
            </w:pPr>
          </w:p>
          <w:p w:rsidR="005D7BEB" w:rsidRDefault="005D7BEB" w:rsidP="005D7BEB">
            <w:pPr>
              <w:numPr>
                <w:ilvl w:val="0"/>
                <w:numId w:val="1"/>
              </w:numPr>
              <w:tabs>
                <w:tab w:val="left" w:pos="256"/>
              </w:tabs>
              <w:autoSpaceDE w:val="0"/>
              <w:autoSpaceDN w:val="0"/>
              <w:adjustRightInd w:val="0"/>
              <w:spacing w:after="0" w:line="240" w:lineRule="auto"/>
              <w:ind w:left="0" w:firstLine="26"/>
              <w:jc w:val="both"/>
              <w:rPr>
                <w:rFonts w:ascii="Times New Roman" w:hAnsi="Times New Roman"/>
                <w:color w:val="000000"/>
                <w:sz w:val="24"/>
                <w:szCs w:val="24"/>
              </w:rPr>
            </w:pPr>
            <w:r w:rsidRPr="0032746C">
              <w:rPr>
                <w:rFonts w:ascii="Times New Roman" w:hAnsi="Times New Roman"/>
                <w:bCs/>
                <w:color w:val="000000"/>
                <w:sz w:val="24"/>
                <w:szCs w:val="24"/>
              </w:rPr>
              <w:lastRenderedPageBreak/>
              <w:t>Thiếu các quy định cụ thể về</w:t>
            </w:r>
            <w:r w:rsidRPr="0032746C">
              <w:rPr>
                <w:rFonts w:ascii="Times New Roman" w:hAnsi="Times New Roman"/>
                <w:color w:val="5F5F5F"/>
                <w:sz w:val="24"/>
                <w:szCs w:val="24"/>
              </w:rPr>
              <w:t xml:space="preserve"> </w:t>
            </w:r>
            <w:r w:rsidRPr="0032746C">
              <w:rPr>
                <w:rFonts w:ascii="Times New Roman" w:hAnsi="Times New Roman"/>
                <w:color w:val="000000"/>
                <w:sz w:val="24"/>
                <w:szCs w:val="24"/>
              </w:rPr>
              <w:t>“sử dụng thực sự</w:t>
            </w:r>
            <w:r>
              <w:rPr>
                <w:rFonts w:ascii="Times New Roman" w:hAnsi="Times New Roman"/>
                <w:color w:val="000000"/>
                <w:sz w:val="24"/>
                <w:szCs w:val="24"/>
              </w:rPr>
              <w:t>” (genuine use)</w:t>
            </w:r>
            <w:r w:rsidRPr="0032746C">
              <w:rPr>
                <w:rFonts w:ascii="Times New Roman" w:hAnsi="Times New Roman"/>
                <w:color w:val="000000"/>
                <w:sz w:val="24"/>
                <w:szCs w:val="24"/>
              </w:rPr>
              <w:t xml:space="preserve"> là 1 trong những cam kết trong EVFTA</w:t>
            </w:r>
            <w:r>
              <w:rPr>
                <w:rFonts w:ascii="Times New Roman" w:hAnsi="Times New Roman"/>
                <w:color w:val="000000"/>
                <w:sz w:val="24"/>
                <w:szCs w:val="24"/>
              </w:rPr>
              <w:t>:</w:t>
            </w:r>
          </w:p>
          <w:p w:rsidR="005D7BEB" w:rsidRPr="0032746C" w:rsidRDefault="005D7BEB" w:rsidP="00E216D0">
            <w:pPr>
              <w:tabs>
                <w:tab w:val="left" w:pos="256"/>
              </w:tabs>
              <w:autoSpaceDE w:val="0"/>
              <w:autoSpaceDN w:val="0"/>
              <w:adjustRightInd w:val="0"/>
              <w:spacing w:after="0" w:line="240" w:lineRule="auto"/>
              <w:ind w:left="26"/>
              <w:jc w:val="both"/>
              <w:rPr>
                <w:rFonts w:ascii="Times New Roman" w:hAnsi="Times New Roman"/>
                <w:color w:val="000000"/>
                <w:sz w:val="24"/>
                <w:szCs w:val="24"/>
              </w:rPr>
            </w:pPr>
          </w:p>
          <w:p w:rsidR="005D7BEB" w:rsidRDefault="005D7BEB" w:rsidP="00E216D0">
            <w:pPr>
              <w:autoSpaceDE w:val="0"/>
              <w:autoSpaceDN w:val="0"/>
              <w:adjustRightInd w:val="0"/>
              <w:spacing w:after="0" w:line="240" w:lineRule="auto"/>
              <w:rPr>
                <w:rFonts w:ascii="Times New Roman" w:hAnsi="Times New Roman"/>
                <w:color w:val="000000"/>
                <w:sz w:val="24"/>
                <w:szCs w:val="24"/>
              </w:rPr>
            </w:pPr>
            <w:r w:rsidRPr="00A314FF">
              <w:rPr>
                <w:rFonts w:ascii="Times New Roman" w:hAnsi="Times New Roman"/>
                <w:color w:val="5F5F5F"/>
                <w:sz w:val="24"/>
                <w:szCs w:val="24"/>
              </w:rPr>
              <w:t xml:space="preserve">• </w:t>
            </w:r>
            <w:r w:rsidRPr="00A314FF">
              <w:rPr>
                <w:rFonts w:ascii="Times New Roman" w:hAnsi="Times New Roman"/>
                <w:color w:val="000000"/>
                <w:sz w:val="24"/>
                <w:szCs w:val="24"/>
              </w:rPr>
              <w:t>các nguyên tắc/tiêu chí đánh giá bằng chứng sử dụng</w:t>
            </w:r>
          </w:p>
          <w:p w:rsidR="005D7BEB" w:rsidRPr="00A314FF" w:rsidRDefault="005D7BEB" w:rsidP="00E216D0">
            <w:pPr>
              <w:autoSpaceDE w:val="0"/>
              <w:autoSpaceDN w:val="0"/>
              <w:adjustRightInd w:val="0"/>
              <w:spacing w:after="0" w:line="240" w:lineRule="auto"/>
              <w:rPr>
                <w:rFonts w:ascii="Times New Roman" w:hAnsi="Times New Roman"/>
                <w:color w:val="000000"/>
                <w:sz w:val="24"/>
                <w:szCs w:val="24"/>
              </w:rPr>
            </w:pPr>
          </w:p>
          <w:p w:rsidR="005D7BEB" w:rsidRPr="00A314FF" w:rsidRDefault="005D7BEB" w:rsidP="00E216D0">
            <w:pPr>
              <w:autoSpaceDE w:val="0"/>
              <w:autoSpaceDN w:val="0"/>
              <w:adjustRightInd w:val="0"/>
              <w:spacing w:after="0" w:line="240" w:lineRule="auto"/>
              <w:rPr>
                <w:rFonts w:ascii="Times New Roman" w:hAnsi="Times New Roman"/>
                <w:color w:val="000000"/>
                <w:sz w:val="24"/>
                <w:szCs w:val="24"/>
              </w:rPr>
            </w:pPr>
            <w:r w:rsidRPr="00A314FF">
              <w:rPr>
                <w:rFonts w:ascii="Times New Roman" w:hAnsi="Times New Roman"/>
                <w:color w:val="5F5F5F"/>
                <w:sz w:val="24"/>
                <w:szCs w:val="24"/>
              </w:rPr>
              <w:t xml:space="preserve">• </w:t>
            </w:r>
            <w:r w:rsidRPr="00A314FF">
              <w:rPr>
                <w:rFonts w:ascii="Times New Roman" w:hAnsi="Times New Roman"/>
                <w:color w:val="000000"/>
                <w:sz w:val="24"/>
                <w:szCs w:val="24"/>
              </w:rPr>
              <w:t>cách áp dụng trường hợp ngoại lệ (nếu việc sử dụng được thực hiện sau khi chủ sở hữu đã</w:t>
            </w:r>
          </w:p>
          <w:p w:rsidR="005D7BEB" w:rsidRDefault="005D7BEB" w:rsidP="00E216D0">
            <w:pPr>
              <w:autoSpaceDE w:val="0"/>
              <w:autoSpaceDN w:val="0"/>
              <w:adjustRightInd w:val="0"/>
              <w:spacing w:after="0" w:line="240" w:lineRule="auto"/>
              <w:rPr>
                <w:rFonts w:ascii="Times New Roman" w:hAnsi="Times New Roman"/>
                <w:color w:val="000000"/>
                <w:sz w:val="24"/>
                <w:szCs w:val="24"/>
              </w:rPr>
            </w:pPr>
            <w:r w:rsidRPr="00A314FF">
              <w:rPr>
                <w:rFonts w:ascii="Times New Roman" w:hAnsi="Times New Roman"/>
                <w:color w:val="000000"/>
                <w:sz w:val="24"/>
                <w:szCs w:val="24"/>
              </w:rPr>
              <w:t>biết về khả năng sẽ có yêu cầu hủy bỏ).</w:t>
            </w:r>
          </w:p>
          <w:p w:rsidR="005D7BEB" w:rsidRPr="00A314FF" w:rsidRDefault="005D7BEB" w:rsidP="00E216D0">
            <w:pPr>
              <w:autoSpaceDE w:val="0"/>
              <w:autoSpaceDN w:val="0"/>
              <w:adjustRightInd w:val="0"/>
              <w:spacing w:after="0" w:line="240" w:lineRule="auto"/>
              <w:rPr>
                <w:rFonts w:ascii="Times New Roman" w:hAnsi="Times New Roman"/>
                <w:color w:val="000000"/>
                <w:sz w:val="24"/>
                <w:szCs w:val="24"/>
              </w:rPr>
            </w:pPr>
          </w:p>
          <w:p w:rsidR="005D7BEB" w:rsidRPr="00D248CF" w:rsidRDefault="005D7BEB" w:rsidP="005D7BEB">
            <w:pPr>
              <w:numPr>
                <w:ilvl w:val="0"/>
                <w:numId w:val="1"/>
              </w:numPr>
              <w:tabs>
                <w:tab w:val="left" w:pos="286"/>
              </w:tabs>
              <w:autoSpaceDE w:val="0"/>
              <w:autoSpaceDN w:val="0"/>
              <w:adjustRightInd w:val="0"/>
              <w:spacing w:after="0" w:line="240" w:lineRule="auto"/>
              <w:ind w:left="26" w:firstLine="0"/>
              <w:jc w:val="both"/>
              <w:rPr>
                <w:rFonts w:ascii="Times New Roman" w:hAnsi="Times New Roman"/>
                <w:sz w:val="24"/>
                <w:szCs w:val="24"/>
              </w:rPr>
            </w:pPr>
            <w:r w:rsidRPr="00A314FF">
              <w:rPr>
                <w:rFonts w:ascii="Times New Roman" w:hAnsi="Times New Roman"/>
                <w:bCs/>
                <w:color w:val="000000"/>
                <w:sz w:val="24"/>
                <w:szCs w:val="24"/>
              </w:rPr>
              <w:t>Vấn đề</w:t>
            </w:r>
            <w:r w:rsidRPr="00A314FF">
              <w:rPr>
                <w:rFonts w:ascii="Times New Roman" w:hAnsi="Times New Roman"/>
                <w:color w:val="000000"/>
                <w:sz w:val="24"/>
                <w:szCs w:val="24"/>
              </w:rPr>
              <w:t>: khó khăn trong quá trình xem xét đánh giá các bằng chứng sử dụng nhãn hiệu trong các</w:t>
            </w:r>
            <w:r>
              <w:rPr>
                <w:rFonts w:ascii="Times New Roman" w:hAnsi="Times New Roman"/>
                <w:color w:val="000000"/>
                <w:sz w:val="24"/>
                <w:szCs w:val="24"/>
              </w:rPr>
              <w:t xml:space="preserve"> </w:t>
            </w:r>
            <w:r w:rsidRPr="00A314FF">
              <w:rPr>
                <w:rFonts w:ascii="Times New Roman" w:hAnsi="Times New Roman"/>
                <w:color w:val="000000"/>
                <w:sz w:val="24"/>
                <w:szCs w:val="24"/>
              </w:rPr>
              <w:t>vụ tranh chấp, tạo điều kiện thuận lợi cho đầu cơ nhãn hiệu.</w:t>
            </w:r>
          </w:p>
          <w:p w:rsidR="005D7BEB" w:rsidRPr="00A314FF" w:rsidRDefault="005D7BEB" w:rsidP="00E216D0">
            <w:pPr>
              <w:tabs>
                <w:tab w:val="left" w:pos="286"/>
              </w:tabs>
              <w:autoSpaceDE w:val="0"/>
              <w:autoSpaceDN w:val="0"/>
              <w:adjustRightInd w:val="0"/>
              <w:spacing w:after="0" w:line="240" w:lineRule="auto"/>
              <w:ind w:left="26"/>
              <w:jc w:val="both"/>
              <w:rPr>
                <w:rFonts w:ascii="Times New Roman" w:hAnsi="Times New Roman"/>
                <w:sz w:val="24"/>
                <w:szCs w:val="24"/>
              </w:rPr>
            </w:pPr>
          </w:p>
        </w:tc>
        <w:tc>
          <w:tcPr>
            <w:tcW w:w="4271" w:type="dxa"/>
          </w:tcPr>
          <w:p w:rsidR="005D7BEB" w:rsidRDefault="005D7BEB" w:rsidP="00E216D0">
            <w:pPr>
              <w:autoSpaceDE w:val="0"/>
              <w:autoSpaceDN w:val="0"/>
              <w:adjustRightInd w:val="0"/>
              <w:spacing w:after="0" w:line="240" w:lineRule="auto"/>
              <w:jc w:val="both"/>
              <w:rPr>
                <w:rFonts w:ascii="Times New Roman" w:hAnsi="Times New Roman"/>
                <w:color w:val="000000"/>
                <w:sz w:val="24"/>
                <w:szCs w:val="24"/>
              </w:rPr>
            </w:pPr>
            <w:r w:rsidRPr="00A314FF">
              <w:rPr>
                <w:rFonts w:ascii="Times New Roman" w:hAnsi="Times New Roman"/>
                <w:color w:val="000000"/>
                <w:sz w:val="24"/>
                <w:szCs w:val="24"/>
              </w:rPr>
              <w:lastRenderedPageBreak/>
              <w:t>Điều chỉnh nghĩa vụ “</w:t>
            </w:r>
            <w:r w:rsidRPr="00A314FF">
              <w:rPr>
                <w:rFonts w:ascii="Times New Roman" w:hAnsi="Times New Roman"/>
                <w:bCs/>
                <w:color w:val="000000"/>
                <w:sz w:val="24"/>
                <w:szCs w:val="24"/>
              </w:rPr>
              <w:t>sử dụng</w:t>
            </w:r>
            <w:r w:rsidRPr="00A314FF">
              <w:rPr>
                <w:rFonts w:ascii="Times New Roman" w:hAnsi="Times New Roman"/>
                <w:color w:val="000000"/>
                <w:sz w:val="24"/>
                <w:szCs w:val="24"/>
              </w:rPr>
              <w:t>” thành “</w:t>
            </w:r>
            <w:r w:rsidRPr="00A314FF">
              <w:rPr>
                <w:rFonts w:ascii="Times New Roman" w:hAnsi="Times New Roman"/>
                <w:bCs/>
                <w:color w:val="000000"/>
                <w:sz w:val="24"/>
                <w:szCs w:val="24"/>
              </w:rPr>
              <w:t>sử dụng thực sự</w:t>
            </w:r>
            <w:r w:rsidRPr="00A314FF">
              <w:rPr>
                <w:rFonts w:ascii="Times New Roman" w:hAnsi="Times New Roman"/>
                <w:color w:val="000000"/>
                <w:sz w:val="24"/>
                <w:szCs w:val="24"/>
              </w:rPr>
              <w:t>”.</w:t>
            </w:r>
          </w:p>
          <w:p w:rsidR="005D7BEB" w:rsidRPr="00A314FF" w:rsidRDefault="005D7BEB" w:rsidP="00E216D0">
            <w:pPr>
              <w:autoSpaceDE w:val="0"/>
              <w:autoSpaceDN w:val="0"/>
              <w:adjustRightInd w:val="0"/>
              <w:spacing w:after="0" w:line="240" w:lineRule="auto"/>
              <w:jc w:val="both"/>
              <w:rPr>
                <w:rFonts w:ascii="Times New Roman" w:hAnsi="Times New Roman"/>
                <w:color w:val="000000"/>
                <w:sz w:val="24"/>
                <w:szCs w:val="24"/>
              </w:rPr>
            </w:pPr>
          </w:p>
          <w:p w:rsidR="005D7BEB" w:rsidRDefault="005D7BEB" w:rsidP="00E216D0">
            <w:pPr>
              <w:autoSpaceDE w:val="0"/>
              <w:autoSpaceDN w:val="0"/>
              <w:adjustRightInd w:val="0"/>
              <w:spacing w:after="0" w:line="240" w:lineRule="auto"/>
              <w:jc w:val="both"/>
              <w:rPr>
                <w:rFonts w:ascii="Times New Roman" w:hAnsi="Times New Roman"/>
                <w:color w:val="000000"/>
                <w:sz w:val="24"/>
                <w:szCs w:val="24"/>
              </w:rPr>
            </w:pPr>
            <w:r w:rsidRPr="00A314FF">
              <w:rPr>
                <w:rFonts w:ascii="Times New Roman" w:hAnsi="Times New Roman"/>
                <w:color w:val="5F5F5F"/>
                <w:sz w:val="24"/>
                <w:szCs w:val="24"/>
              </w:rPr>
              <w:t xml:space="preserve">• </w:t>
            </w:r>
            <w:r w:rsidRPr="00A314FF">
              <w:rPr>
                <w:rFonts w:ascii="Times New Roman" w:hAnsi="Times New Roman"/>
                <w:color w:val="000000"/>
                <w:sz w:val="24"/>
                <w:szCs w:val="24"/>
              </w:rPr>
              <w:t xml:space="preserve">Ban hành một </w:t>
            </w:r>
            <w:r w:rsidRPr="00A314FF">
              <w:rPr>
                <w:rFonts w:ascii="Times New Roman" w:hAnsi="Times New Roman"/>
                <w:bCs/>
                <w:color w:val="000000"/>
                <w:sz w:val="24"/>
                <w:szCs w:val="24"/>
              </w:rPr>
              <w:t xml:space="preserve">Quy chế xét nghiệm nhãn hiệu </w:t>
            </w:r>
            <w:r w:rsidRPr="00A314FF">
              <w:rPr>
                <w:rFonts w:ascii="Times New Roman" w:hAnsi="Times New Roman"/>
                <w:color w:val="000000"/>
                <w:sz w:val="24"/>
                <w:szCs w:val="24"/>
              </w:rPr>
              <w:t>bao gồm các nguyên tắc và tiêu chí đánh giá “sử dụng thực sự” của nhãn hiệu.</w:t>
            </w:r>
          </w:p>
          <w:p w:rsidR="005D7BEB" w:rsidRPr="00A314FF" w:rsidRDefault="005D7BEB" w:rsidP="00E216D0">
            <w:pPr>
              <w:autoSpaceDE w:val="0"/>
              <w:autoSpaceDN w:val="0"/>
              <w:adjustRightInd w:val="0"/>
              <w:spacing w:after="0" w:line="240" w:lineRule="auto"/>
              <w:jc w:val="both"/>
              <w:rPr>
                <w:rFonts w:ascii="Times New Roman" w:hAnsi="Times New Roman"/>
                <w:color w:val="000000"/>
                <w:sz w:val="24"/>
                <w:szCs w:val="24"/>
              </w:rPr>
            </w:pPr>
          </w:p>
          <w:p w:rsidR="005D7BEB" w:rsidRPr="00A314FF" w:rsidRDefault="005D7BEB" w:rsidP="00E216D0">
            <w:pPr>
              <w:autoSpaceDE w:val="0"/>
              <w:autoSpaceDN w:val="0"/>
              <w:adjustRightInd w:val="0"/>
              <w:spacing w:after="0" w:line="240" w:lineRule="auto"/>
              <w:jc w:val="both"/>
              <w:rPr>
                <w:rFonts w:ascii="Times New Roman" w:hAnsi="Times New Roman"/>
                <w:sz w:val="24"/>
                <w:szCs w:val="24"/>
              </w:rPr>
            </w:pPr>
            <w:r w:rsidRPr="00A314FF">
              <w:rPr>
                <w:rFonts w:ascii="Times New Roman" w:hAnsi="Times New Roman"/>
                <w:color w:val="5F5F5F"/>
                <w:sz w:val="24"/>
                <w:szCs w:val="24"/>
              </w:rPr>
              <w:t xml:space="preserve">• </w:t>
            </w:r>
            <w:r w:rsidRPr="00A314FF">
              <w:rPr>
                <w:rFonts w:ascii="Times New Roman" w:hAnsi="Times New Roman"/>
                <w:color w:val="000000"/>
                <w:sz w:val="24"/>
                <w:szCs w:val="24"/>
              </w:rPr>
              <w:t xml:space="preserve">Quy định cụ thể hơn về </w:t>
            </w:r>
            <w:r w:rsidRPr="00A314FF">
              <w:rPr>
                <w:rFonts w:ascii="Times New Roman" w:hAnsi="Times New Roman"/>
                <w:bCs/>
                <w:color w:val="000000"/>
                <w:sz w:val="24"/>
                <w:szCs w:val="24"/>
              </w:rPr>
              <w:t xml:space="preserve">các lý do chính đáng </w:t>
            </w:r>
            <w:r w:rsidRPr="00A314FF">
              <w:rPr>
                <w:rFonts w:ascii="Times New Roman" w:hAnsi="Times New Roman"/>
                <w:color w:val="000000"/>
                <w:sz w:val="24"/>
                <w:szCs w:val="24"/>
              </w:rPr>
              <w:t xml:space="preserve">cho việc không sử dụng và </w:t>
            </w:r>
            <w:r w:rsidRPr="00A314FF">
              <w:rPr>
                <w:rFonts w:ascii="Times New Roman" w:hAnsi="Times New Roman"/>
                <w:bCs/>
                <w:color w:val="000000"/>
                <w:sz w:val="24"/>
                <w:szCs w:val="24"/>
              </w:rPr>
              <w:t xml:space="preserve">trường hợp loại lệ </w:t>
            </w:r>
            <w:r w:rsidRPr="00A314FF">
              <w:rPr>
                <w:rFonts w:ascii="Times New Roman" w:hAnsi="Times New Roman"/>
                <w:color w:val="000000"/>
                <w:sz w:val="24"/>
                <w:szCs w:val="24"/>
              </w:rPr>
              <w:t xml:space="preserve">khi việc sử dụng nhãn hiệu được bắt đầu hoặc bắt đầu lại trong thời hạn 3 tháng trước ngày hủy hiệu lực – không được chấp nhận nếu </w:t>
            </w:r>
            <w:r w:rsidRPr="00A314FF">
              <w:rPr>
                <w:rFonts w:ascii="Times New Roman" w:hAnsi="Times New Roman"/>
                <w:bCs/>
                <w:color w:val="000000"/>
                <w:sz w:val="24"/>
                <w:szCs w:val="24"/>
              </w:rPr>
              <w:t xml:space="preserve">chủ sở hữu nhận thức </w:t>
            </w:r>
            <w:r w:rsidRPr="00A314FF">
              <w:rPr>
                <w:rFonts w:ascii="Times New Roman" w:hAnsi="Times New Roman"/>
                <w:color w:val="000000"/>
                <w:sz w:val="24"/>
                <w:szCs w:val="24"/>
              </w:rPr>
              <w:t>được khả năng có yêu cầu hủy hiệu lực nhãn hiệu của bên thứ ba.</w:t>
            </w:r>
          </w:p>
        </w:tc>
        <w:tc>
          <w:tcPr>
            <w:tcW w:w="3910" w:type="dxa"/>
          </w:tcPr>
          <w:p w:rsidR="005D7BEB" w:rsidRPr="00A314FF" w:rsidRDefault="005D7BEB" w:rsidP="00E216D0">
            <w:pPr>
              <w:tabs>
                <w:tab w:val="left" w:pos="214"/>
              </w:tabs>
              <w:ind w:left="229"/>
              <w:jc w:val="both"/>
              <w:rPr>
                <w:rFonts w:ascii="Times New Roman" w:hAnsi="Times New Roman"/>
                <w:color w:val="000000"/>
                <w:sz w:val="24"/>
                <w:szCs w:val="24"/>
                <w:lang w:val="sq-AL"/>
              </w:rPr>
            </w:pPr>
            <w:r w:rsidRPr="00A314FF">
              <w:rPr>
                <w:rFonts w:ascii="Times New Roman" w:hAnsi="Times New Roman"/>
                <w:color w:val="000000"/>
                <w:sz w:val="24"/>
                <w:szCs w:val="24"/>
                <w:lang w:val="sq-AL"/>
              </w:rPr>
              <w:t>Theo sửa đổi Luật, người sử dụng văn bằng không nhất thiết phải là chủ SH mà có thế là người được chủ SH cho phép sử dụng.</w:t>
            </w:r>
            <w:r>
              <w:rPr>
                <w:rFonts w:ascii="Times New Roman" w:hAnsi="Times New Roman"/>
                <w:color w:val="000000"/>
                <w:sz w:val="24"/>
                <w:szCs w:val="24"/>
                <w:lang w:val="sq-AL"/>
              </w:rPr>
              <w:t xml:space="preserve"> </w:t>
            </w:r>
            <w:r w:rsidRPr="00A314FF">
              <w:rPr>
                <w:rFonts w:ascii="Times New Roman" w:hAnsi="Times New Roman"/>
                <w:color w:val="000000"/>
                <w:sz w:val="24"/>
                <w:szCs w:val="24"/>
                <w:lang w:val="sq-AL"/>
              </w:rPr>
              <w:t>Chúng ta lưu ý là đăng ký NH như thế nào thì sử dụng đúng như vậy thì sẽ tối ưu hóa quyền của chủ SH.</w:t>
            </w:r>
          </w:p>
          <w:p w:rsidR="005D7BEB" w:rsidRPr="00A314FF" w:rsidRDefault="005D7BEB" w:rsidP="00E216D0">
            <w:pPr>
              <w:tabs>
                <w:tab w:val="left" w:pos="214"/>
              </w:tabs>
              <w:ind w:left="229" w:firstLine="283"/>
              <w:jc w:val="both"/>
              <w:rPr>
                <w:rFonts w:ascii="Times New Roman" w:hAnsi="Times New Roman"/>
                <w:color w:val="000000"/>
                <w:sz w:val="24"/>
                <w:szCs w:val="24"/>
                <w:lang w:val="sq-AL"/>
              </w:rPr>
            </w:pPr>
          </w:p>
          <w:p w:rsidR="005D7BEB" w:rsidRPr="00A314FF" w:rsidRDefault="005D7BEB" w:rsidP="00E216D0">
            <w:pPr>
              <w:tabs>
                <w:tab w:val="left" w:pos="214"/>
              </w:tabs>
              <w:autoSpaceDE w:val="0"/>
              <w:autoSpaceDN w:val="0"/>
              <w:adjustRightInd w:val="0"/>
              <w:spacing w:after="0" w:line="240" w:lineRule="auto"/>
              <w:ind w:left="229" w:firstLine="283"/>
              <w:rPr>
                <w:rFonts w:ascii="Times New Roman" w:hAnsi="Times New Roman"/>
                <w:color w:val="000000"/>
                <w:sz w:val="24"/>
                <w:szCs w:val="24"/>
              </w:rPr>
            </w:pPr>
          </w:p>
        </w:tc>
      </w:tr>
      <w:tr w:rsidR="005D7BEB" w:rsidRPr="00A314FF" w:rsidTr="00E216D0">
        <w:tc>
          <w:tcPr>
            <w:tcW w:w="684" w:type="dxa"/>
          </w:tcPr>
          <w:p w:rsidR="005D7BEB" w:rsidRPr="00A314FF" w:rsidRDefault="005D7BEB" w:rsidP="005D7BEB">
            <w:pPr>
              <w:spacing w:after="0" w:line="240" w:lineRule="auto"/>
              <w:jc w:val="center"/>
              <w:rPr>
                <w:rFonts w:ascii="Times New Roman" w:hAnsi="Times New Roman"/>
                <w:sz w:val="24"/>
                <w:szCs w:val="24"/>
              </w:rPr>
            </w:pPr>
            <w:r w:rsidRPr="00A314FF">
              <w:rPr>
                <w:rFonts w:ascii="Times New Roman" w:hAnsi="Times New Roman"/>
                <w:sz w:val="24"/>
                <w:szCs w:val="24"/>
              </w:rPr>
              <w:lastRenderedPageBreak/>
              <w:t>10</w:t>
            </w:r>
          </w:p>
        </w:tc>
        <w:tc>
          <w:tcPr>
            <w:tcW w:w="1698" w:type="dxa"/>
          </w:tcPr>
          <w:p w:rsidR="005D7BEB" w:rsidRPr="00A314FF" w:rsidRDefault="005D7BEB" w:rsidP="00E216D0">
            <w:pPr>
              <w:tabs>
                <w:tab w:val="left" w:pos="993"/>
              </w:tabs>
              <w:spacing w:after="0" w:line="240" w:lineRule="auto"/>
              <w:jc w:val="both"/>
              <w:rPr>
                <w:rFonts w:ascii="Times New Roman" w:hAnsi="Times New Roman"/>
                <w:color w:val="000000"/>
                <w:sz w:val="24"/>
                <w:szCs w:val="24"/>
              </w:rPr>
            </w:pPr>
            <w:r w:rsidRPr="00A314FF">
              <w:rPr>
                <w:rFonts w:ascii="Times New Roman" w:hAnsi="Times New Roman"/>
                <w:bCs/>
                <w:color w:val="000000"/>
                <w:sz w:val="24"/>
                <w:szCs w:val="24"/>
              </w:rPr>
              <w:t xml:space="preserve">Xử lý yêu cầu </w:t>
            </w:r>
            <w:r w:rsidRPr="00A314FF">
              <w:rPr>
                <w:rFonts w:ascii="Times New Roman" w:hAnsi="Times New Roman"/>
                <w:bCs/>
                <w:color w:val="000000"/>
                <w:sz w:val="24"/>
                <w:szCs w:val="24"/>
              </w:rPr>
              <w:br/>
              <w:t>hủy bỏ/chấm dứt hiệu lực Vbbh sắp hết hiệu lực</w:t>
            </w:r>
          </w:p>
          <w:p w:rsidR="005D7BEB" w:rsidRPr="00A314FF" w:rsidRDefault="005D7BEB" w:rsidP="00E216D0">
            <w:pPr>
              <w:spacing w:after="0" w:line="240" w:lineRule="auto"/>
              <w:jc w:val="both"/>
              <w:rPr>
                <w:rFonts w:ascii="Times New Roman" w:hAnsi="Times New Roman"/>
                <w:sz w:val="24"/>
                <w:szCs w:val="24"/>
              </w:rPr>
            </w:pPr>
            <w:r w:rsidRPr="00A314FF">
              <w:rPr>
                <w:rFonts w:ascii="Times New Roman" w:hAnsi="Times New Roman"/>
                <w:color w:val="000000"/>
                <w:sz w:val="24"/>
                <w:szCs w:val="24"/>
              </w:rPr>
              <w:t xml:space="preserve"> </w:t>
            </w:r>
          </w:p>
        </w:tc>
        <w:tc>
          <w:tcPr>
            <w:tcW w:w="2613" w:type="dxa"/>
          </w:tcPr>
          <w:p w:rsidR="005D7BEB" w:rsidRPr="00A314FF" w:rsidRDefault="005D7BEB" w:rsidP="00E216D0">
            <w:pPr>
              <w:spacing w:after="0" w:line="240" w:lineRule="auto"/>
              <w:rPr>
                <w:rFonts w:ascii="Times New Roman" w:hAnsi="Times New Roman"/>
                <w:sz w:val="24"/>
                <w:szCs w:val="24"/>
              </w:rPr>
            </w:pPr>
            <w:r w:rsidRPr="00A314FF">
              <w:rPr>
                <w:rFonts w:ascii="Times New Roman" w:hAnsi="Times New Roman"/>
                <w:sz w:val="24"/>
                <w:szCs w:val="24"/>
              </w:rPr>
              <w:t xml:space="preserve">VBBH không còn hiệu lực </w:t>
            </w:r>
            <w:r w:rsidRPr="00A314FF">
              <w:rPr>
                <w:rFonts w:ascii="Times New Roman" w:hAnsi="Times New Roman"/>
                <w:sz w:val="24"/>
                <w:szCs w:val="24"/>
              </w:rPr>
              <w:sym w:font="Wingdings" w:char="F0E8"/>
            </w:r>
            <w:r w:rsidRPr="00A314FF">
              <w:rPr>
                <w:rFonts w:ascii="Times New Roman" w:hAnsi="Times New Roman"/>
                <w:sz w:val="24"/>
                <w:szCs w:val="24"/>
              </w:rPr>
              <w:t xml:space="preserve"> đối tượng của yêu cầu chấm dứt không còn </w:t>
            </w:r>
            <w:r w:rsidRPr="00A314FF">
              <w:rPr>
                <w:rFonts w:ascii="Times New Roman" w:hAnsi="Times New Roman"/>
                <w:sz w:val="24"/>
                <w:szCs w:val="24"/>
              </w:rPr>
              <w:sym w:font="Wingdings" w:char="F0E8"/>
            </w:r>
            <w:r w:rsidRPr="00A314FF">
              <w:rPr>
                <w:rFonts w:ascii="Times New Roman" w:hAnsi="Times New Roman"/>
                <w:sz w:val="24"/>
                <w:szCs w:val="24"/>
              </w:rPr>
              <w:t xml:space="preserve"> </w:t>
            </w:r>
            <w:r w:rsidRPr="00A314FF">
              <w:rPr>
                <w:rFonts w:ascii="Times New Roman" w:hAnsi="Times New Roman"/>
                <w:bCs/>
                <w:sz w:val="24"/>
                <w:szCs w:val="24"/>
              </w:rPr>
              <w:t xml:space="preserve">không còn cơ sở </w:t>
            </w:r>
            <w:r w:rsidRPr="00A314FF">
              <w:rPr>
                <w:rFonts w:ascii="Times New Roman" w:hAnsi="Times New Roman"/>
                <w:sz w:val="24"/>
                <w:szCs w:val="24"/>
              </w:rPr>
              <w:t xml:space="preserve">để giải quyết </w:t>
            </w:r>
          </w:p>
          <w:p w:rsidR="005D7BEB" w:rsidRPr="00A314FF" w:rsidRDefault="005D7BEB" w:rsidP="00E216D0">
            <w:pPr>
              <w:spacing w:after="0" w:line="240" w:lineRule="auto"/>
              <w:rPr>
                <w:rFonts w:ascii="Times New Roman" w:hAnsi="Times New Roman"/>
                <w:sz w:val="24"/>
                <w:szCs w:val="24"/>
              </w:rPr>
            </w:pPr>
            <w:r w:rsidRPr="00A314FF">
              <w:rPr>
                <w:rFonts w:ascii="Times New Roman" w:hAnsi="Times New Roman"/>
                <w:sz w:val="24"/>
                <w:szCs w:val="24"/>
              </w:rPr>
              <w:sym w:font="Wingdings" w:char="F0E8"/>
            </w:r>
            <w:r w:rsidRPr="00A314FF">
              <w:rPr>
                <w:rFonts w:ascii="Times New Roman" w:hAnsi="Times New Roman"/>
                <w:sz w:val="24"/>
                <w:szCs w:val="24"/>
              </w:rPr>
              <w:t xml:space="preserve"> Phù hợp với quy định của Pháp luật</w:t>
            </w:r>
          </w:p>
          <w:p w:rsidR="005D7BEB" w:rsidRPr="00A314FF" w:rsidRDefault="005D7BEB" w:rsidP="00E216D0">
            <w:pPr>
              <w:spacing w:after="0" w:line="240" w:lineRule="auto"/>
              <w:rPr>
                <w:rFonts w:ascii="Times New Roman" w:hAnsi="Times New Roman"/>
                <w:sz w:val="24"/>
                <w:szCs w:val="24"/>
              </w:rPr>
            </w:pPr>
          </w:p>
        </w:tc>
        <w:tc>
          <w:tcPr>
            <w:tcW w:w="4271" w:type="dxa"/>
          </w:tcPr>
          <w:p w:rsidR="005D7BEB" w:rsidRPr="00A314FF" w:rsidRDefault="005D7BEB" w:rsidP="005D7BEB">
            <w:pPr>
              <w:numPr>
                <w:ilvl w:val="1"/>
                <w:numId w:val="2"/>
              </w:numPr>
              <w:tabs>
                <w:tab w:val="clear" w:pos="1440"/>
                <w:tab w:val="left" w:pos="511"/>
              </w:tabs>
              <w:spacing w:after="0" w:line="240" w:lineRule="auto"/>
              <w:ind w:left="251" w:firstLine="0"/>
              <w:rPr>
                <w:rFonts w:ascii="Times New Roman" w:hAnsi="Times New Roman"/>
                <w:sz w:val="24"/>
                <w:szCs w:val="24"/>
              </w:rPr>
            </w:pPr>
            <w:r w:rsidRPr="00A314FF">
              <w:rPr>
                <w:rFonts w:ascii="Times New Roman" w:hAnsi="Times New Roman"/>
                <w:sz w:val="24"/>
                <w:szCs w:val="24"/>
                <w:lang w:val="nb-NO"/>
              </w:rPr>
              <w:t xml:space="preserve">Có những </w:t>
            </w:r>
            <w:r w:rsidRPr="00A314FF">
              <w:rPr>
                <w:rFonts w:ascii="Times New Roman" w:hAnsi="Times New Roman"/>
                <w:bCs/>
                <w:sz w:val="24"/>
                <w:szCs w:val="24"/>
                <w:lang w:val="nb-NO"/>
              </w:rPr>
              <w:t xml:space="preserve">ưu tiên xem xét thích hợp </w:t>
            </w:r>
            <w:r w:rsidRPr="00A314FF">
              <w:rPr>
                <w:rFonts w:ascii="Times New Roman" w:hAnsi="Times New Roman"/>
                <w:sz w:val="24"/>
                <w:szCs w:val="24"/>
                <w:lang w:val="nb-NO"/>
              </w:rPr>
              <w:t xml:space="preserve">đối với những trường hợp nhãn hiệu bị hủy bỏ/chấm dứt </w:t>
            </w:r>
            <w:r w:rsidRPr="00A314FF">
              <w:rPr>
                <w:rFonts w:ascii="Times New Roman" w:hAnsi="Times New Roman"/>
                <w:bCs/>
                <w:sz w:val="24"/>
                <w:szCs w:val="24"/>
                <w:lang w:val="nb-NO"/>
              </w:rPr>
              <w:t xml:space="preserve">sắp hết hiệu lực </w:t>
            </w:r>
            <w:r w:rsidRPr="00A314FF">
              <w:rPr>
                <w:rFonts w:ascii="Times New Roman" w:hAnsi="Times New Roman"/>
                <w:sz w:val="24"/>
                <w:szCs w:val="24"/>
                <w:lang w:val="nb-NO"/>
              </w:rPr>
              <w:sym w:font="Wingdings" w:char="F0E8"/>
            </w:r>
            <w:r w:rsidRPr="00A314FF">
              <w:rPr>
                <w:rFonts w:ascii="Times New Roman" w:hAnsi="Times New Roman"/>
                <w:sz w:val="24"/>
                <w:szCs w:val="24"/>
                <w:lang w:val="nb-NO"/>
              </w:rPr>
              <w:t>ưu tiên xem xét trong thời hạn VBBH vẫn đang còn hiệu lực</w:t>
            </w:r>
          </w:p>
          <w:p w:rsidR="005D7BEB" w:rsidRPr="00A314FF" w:rsidRDefault="005D7BEB" w:rsidP="00E216D0">
            <w:pPr>
              <w:spacing w:after="0" w:line="240" w:lineRule="auto"/>
              <w:rPr>
                <w:rFonts w:ascii="Times New Roman" w:hAnsi="Times New Roman"/>
                <w:sz w:val="24"/>
                <w:szCs w:val="24"/>
              </w:rPr>
            </w:pPr>
          </w:p>
        </w:tc>
        <w:tc>
          <w:tcPr>
            <w:tcW w:w="3910" w:type="dxa"/>
          </w:tcPr>
          <w:p w:rsidR="005D7BEB" w:rsidRDefault="005D7BEB" w:rsidP="00E216D0">
            <w:pPr>
              <w:tabs>
                <w:tab w:val="left" w:pos="214"/>
              </w:tabs>
              <w:ind w:left="229"/>
              <w:jc w:val="both"/>
              <w:rPr>
                <w:rFonts w:ascii="Times New Roman" w:hAnsi="Times New Roman"/>
                <w:color w:val="000000"/>
                <w:sz w:val="24"/>
                <w:szCs w:val="24"/>
                <w:lang w:val="sq-AL"/>
              </w:rPr>
            </w:pPr>
            <w:r>
              <w:rPr>
                <w:rFonts w:ascii="Times New Roman" w:hAnsi="Times New Roman"/>
                <w:color w:val="000000"/>
                <w:sz w:val="24"/>
                <w:szCs w:val="24"/>
                <w:lang w:val="sq-AL"/>
              </w:rPr>
              <w:t>NH khi hết hiệu lực vẫn còn 6 tháng để gia hạn nên vẫn cần có thời hạn để ra quyết định cho phù hợp với pháp luật.</w:t>
            </w:r>
          </w:p>
          <w:p w:rsidR="005D7BEB" w:rsidRPr="00A314FF" w:rsidRDefault="005D7BEB" w:rsidP="00E216D0">
            <w:pPr>
              <w:tabs>
                <w:tab w:val="left" w:pos="214"/>
              </w:tabs>
              <w:spacing w:after="0" w:line="240" w:lineRule="auto"/>
              <w:ind w:left="229" w:firstLine="283"/>
              <w:rPr>
                <w:rFonts w:ascii="Times New Roman" w:hAnsi="Times New Roman"/>
                <w:sz w:val="24"/>
                <w:szCs w:val="24"/>
                <w:lang w:val="nb-NO"/>
              </w:rPr>
            </w:pPr>
          </w:p>
        </w:tc>
      </w:tr>
    </w:tbl>
    <w:p w:rsidR="005D7BEB" w:rsidRPr="00A314FF" w:rsidRDefault="005D7BEB" w:rsidP="005D7BEB">
      <w:pPr>
        <w:rPr>
          <w:rFonts w:ascii="Times New Roman" w:hAnsi="Times New Roman"/>
          <w:sz w:val="24"/>
          <w:szCs w:val="24"/>
        </w:rPr>
      </w:pPr>
    </w:p>
    <w:p w:rsidR="005D7BEB" w:rsidRPr="005D7BEB" w:rsidRDefault="005D7BEB" w:rsidP="005D7BEB">
      <w:pPr>
        <w:rPr>
          <w:rFonts w:ascii="Times New Roman" w:hAnsi="Times New Roman" w:cs="Times New Roman"/>
          <w:b/>
          <w:sz w:val="24"/>
          <w:szCs w:val="24"/>
        </w:rPr>
      </w:pPr>
    </w:p>
    <w:sectPr w:rsidR="005D7BEB" w:rsidRPr="005D7BEB" w:rsidSect="005D7BE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F2C30"/>
    <w:multiLevelType w:val="hybridMultilevel"/>
    <w:tmpl w:val="36F230CE"/>
    <w:lvl w:ilvl="0" w:tplc="E9283F3C">
      <w:start w:val="1"/>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304A4"/>
    <w:multiLevelType w:val="hybridMultilevel"/>
    <w:tmpl w:val="48DA4606"/>
    <w:lvl w:ilvl="0" w:tplc="D9FAD132">
      <w:start w:val="1"/>
      <w:numFmt w:val="bullet"/>
      <w:lvlText w:val=""/>
      <w:lvlJc w:val="left"/>
      <w:pPr>
        <w:tabs>
          <w:tab w:val="num" w:pos="720"/>
        </w:tabs>
        <w:ind w:left="720" w:hanging="360"/>
      </w:pPr>
      <w:rPr>
        <w:rFonts w:ascii="Wingdings" w:hAnsi="Wingdings" w:hint="default"/>
      </w:rPr>
    </w:lvl>
    <w:lvl w:ilvl="1" w:tplc="109A44F6">
      <w:start w:val="1"/>
      <w:numFmt w:val="bullet"/>
      <w:lvlText w:val=""/>
      <w:lvlJc w:val="left"/>
      <w:pPr>
        <w:tabs>
          <w:tab w:val="num" w:pos="1440"/>
        </w:tabs>
        <w:ind w:left="1440" w:hanging="360"/>
      </w:pPr>
      <w:rPr>
        <w:rFonts w:ascii="Wingdings" w:hAnsi="Wingdings" w:hint="default"/>
      </w:rPr>
    </w:lvl>
    <w:lvl w:ilvl="2" w:tplc="ECEA766C" w:tentative="1">
      <w:start w:val="1"/>
      <w:numFmt w:val="bullet"/>
      <w:lvlText w:val=""/>
      <w:lvlJc w:val="left"/>
      <w:pPr>
        <w:tabs>
          <w:tab w:val="num" w:pos="2160"/>
        </w:tabs>
        <w:ind w:left="2160" w:hanging="360"/>
      </w:pPr>
      <w:rPr>
        <w:rFonts w:ascii="Wingdings" w:hAnsi="Wingdings" w:hint="default"/>
      </w:rPr>
    </w:lvl>
    <w:lvl w:ilvl="3" w:tplc="95AA3FB4" w:tentative="1">
      <w:start w:val="1"/>
      <w:numFmt w:val="bullet"/>
      <w:lvlText w:val=""/>
      <w:lvlJc w:val="left"/>
      <w:pPr>
        <w:tabs>
          <w:tab w:val="num" w:pos="2880"/>
        </w:tabs>
        <w:ind w:left="2880" w:hanging="360"/>
      </w:pPr>
      <w:rPr>
        <w:rFonts w:ascii="Wingdings" w:hAnsi="Wingdings" w:hint="default"/>
      </w:rPr>
    </w:lvl>
    <w:lvl w:ilvl="4" w:tplc="656652C6" w:tentative="1">
      <w:start w:val="1"/>
      <w:numFmt w:val="bullet"/>
      <w:lvlText w:val=""/>
      <w:lvlJc w:val="left"/>
      <w:pPr>
        <w:tabs>
          <w:tab w:val="num" w:pos="3600"/>
        </w:tabs>
        <w:ind w:left="3600" w:hanging="360"/>
      </w:pPr>
      <w:rPr>
        <w:rFonts w:ascii="Wingdings" w:hAnsi="Wingdings" w:hint="default"/>
      </w:rPr>
    </w:lvl>
    <w:lvl w:ilvl="5" w:tplc="EB12A280" w:tentative="1">
      <w:start w:val="1"/>
      <w:numFmt w:val="bullet"/>
      <w:lvlText w:val=""/>
      <w:lvlJc w:val="left"/>
      <w:pPr>
        <w:tabs>
          <w:tab w:val="num" w:pos="4320"/>
        </w:tabs>
        <w:ind w:left="4320" w:hanging="360"/>
      </w:pPr>
      <w:rPr>
        <w:rFonts w:ascii="Wingdings" w:hAnsi="Wingdings" w:hint="default"/>
      </w:rPr>
    </w:lvl>
    <w:lvl w:ilvl="6" w:tplc="B2A4D798" w:tentative="1">
      <w:start w:val="1"/>
      <w:numFmt w:val="bullet"/>
      <w:lvlText w:val=""/>
      <w:lvlJc w:val="left"/>
      <w:pPr>
        <w:tabs>
          <w:tab w:val="num" w:pos="5040"/>
        </w:tabs>
        <w:ind w:left="5040" w:hanging="360"/>
      </w:pPr>
      <w:rPr>
        <w:rFonts w:ascii="Wingdings" w:hAnsi="Wingdings" w:hint="default"/>
      </w:rPr>
    </w:lvl>
    <w:lvl w:ilvl="7" w:tplc="976A49E4" w:tentative="1">
      <w:start w:val="1"/>
      <w:numFmt w:val="bullet"/>
      <w:lvlText w:val=""/>
      <w:lvlJc w:val="left"/>
      <w:pPr>
        <w:tabs>
          <w:tab w:val="num" w:pos="5760"/>
        </w:tabs>
        <w:ind w:left="5760" w:hanging="360"/>
      </w:pPr>
      <w:rPr>
        <w:rFonts w:ascii="Wingdings" w:hAnsi="Wingdings" w:hint="default"/>
      </w:rPr>
    </w:lvl>
    <w:lvl w:ilvl="8" w:tplc="06F2DF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A61982"/>
    <w:multiLevelType w:val="hybridMultilevel"/>
    <w:tmpl w:val="1C20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BEB"/>
    <w:rsid w:val="001E19FB"/>
    <w:rsid w:val="005D7BEB"/>
    <w:rsid w:val="00F73C07"/>
    <w:rsid w:val="00FF0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8A71D"/>
  <w15:chartTrackingRefBased/>
  <w15:docId w15:val="{D06873B3-541A-4A50-ADAE-B583937A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D7BE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2019-12-20T08:46:00Z</dcterms:created>
  <dcterms:modified xsi:type="dcterms:W3CDTF">2019-12-24T04:31:00Z</dcterms:modified>
</cp:coreProperties>
</file>